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id w:val="-1741168691"/>
        <w:docPartObj>
          <w:docPartGallery w:val="Cover Pages"/>
          <w:docPartUnique/>
        </w:docPartObj>
      </w:sdtPr>
      <w:sdtEndPr>
        <w:rPr>
          <w:sz w:val="72"/>
          <w:szCs w:val="72"/>
        </w:rPr>
      </w:sdtEndPr>
      <w:sdtContent>
        <w:p w14:paraId="1A6FD28B" w14:textId="6C7AD8B2" w:rsidR="00E50AAB" w:rsidRDefault="007D481B">
          <w:r>
            <w:rPr>
              <w:noProof/>
            </w:rPr>
            <w:drawing>
              <wp:anchor distT="0" distB="0" distL="114300" distR="114300" simplePos="0" relativeHeight="251661337" behindDoc="0" locked="0" layoutInCell="1" allowOverlap="1" wp14:anchorId="3FD81B80" wp14:editId="4301F06B">
                <wp:simplePos x="0" y="0"/>
                <wp:positionH relativeFrom="column">
                  <wp:posOffset>-914977</wp:posOffset>
                </wp:positionH>
                <wp:positionV relativeFrom="paragraph">
                  <wp:posOffset>-955675</wp:posOffset>
                </wp:positionV>
                <wp:extent cx="7606146" cy="10771300"/>
                <wp:effectExtent l="0" t="0" r="127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1">
                          <a:extLst>
                            <a:ext uri="{28A0092B-C50C-407E-A947-70E740481C1C}">
                              <a14:useLocalDpi xmlns:a14="http://schemas.microsoft.com/office/drawing/2010/main" val="0"/>
                            </a:ext>
                          </a:extLst>
                        </a:blip>
                        <a:stretch>
                          <a:fillRect/>
                        </a:stretch>
                      </pic:blipFill>
                      <pic:spPr>
                        <a:xfrm>
                          <a:off x="0" y="0"/>
                          <a:ext cx="7606146" cy="10771300"/>
                        </a:xfrm>
                        <a:prstGeom prst="rect">
                          <a:avLst/>
                        </a:prstGeom>
                      </pic:spPr>
                    </pic:pic>
                  </a:graphicData>
                </a:graphic>
                <wp14:sizeRelH relativeFrom="page">
                  <wp14:pctWidth>0</wp14:pctWidth>
                </wp14:sizeRelH>
                <wp14:sizeRelV relativeFrom="page">
                  <wp14:pctHeight>0</wp14:pctHeight>
                </wp14:sizeRelV>
              </wp:anchor>
            </w:drawing>
          </w:r>
        </w:p>
        <w:p w14:paraId="4EA9EFD7" w14:textId="5EC934C1" w:rsidR="00E50AAB" w:rsidRDefault="00E50AAB">
          <w:pPr>
            <w:rPr>
              <w:rFonts w:asciiTheme="majorHAnsi" w:eastAsiaTheme="majorEastAsia" w:hAnsiTheme="majorHAnsi" w:cstheme="majorBidi"/>
              <w:spacing w:val="-10"/>
              <w:kern w:val="28"/>
              <w:sz w:val="72"/>
              <w:szCs w:val="72"/>
            </w:rPr>
          </w:pPr>
          <w:r>
            <w:rPr>
              <w:sz w:val="72"/>
              <w:szCs w:val="72"/>
            </w:rPr>
            <w:br w:type="page"/>
          </w:r>
        </w:p>
      </w:sdtContent>
    </w:sdt>
    <w:sdt>
      <w:sdtPr>
        <w:rPr>
          <w:rFonts w:asciiTheme="minorHAnsi" w:eastAsiaTheme="minorHAnsi" w:hAnsiTheme="minorHAnsi" w:cstheme="minorHAnsi"/>
          <w:b/>
          <w:bCs/>
          <w:color w:val="auto"/>
          <w:sz w:val="28"/>
          <w:szCs w:val="28"/>
          <w:lang w:val="en-GB"/>
        </w:rPr>
        <w:id w:val="796080"/>
        <w:docPartObj>
          <w:docPartGallery w:val="Table of Contents"/>
          <w:docPartUnique/>
        </w:docPartObj>
      </w:sdtPr>
      <w:sdtEndPr>
        <w:rPr>
          <w:noProof/>
        </w:rPr>
      </w:sdtEndPr>
      <w:sdtContent>
        <w:p w14:paraId="42E87DAC" w14:textId="416732E1" w:rsidR="00E364A3" w:rsidRPr="00B00760" w:rsidRDefault="00E364A3" w:rsidP="00E364A3">
          <w:pPr>
            <w:pStyle w:val="TOCHeading"/>
            <w:rPr>
              <w:rFonts w:asciiTheme="minorHAnsi" w:hAnsiTheme="minorHAnsi" w:cstheme="minorHAnsi"/>
              <w:b/>
              <w:bCs/>
              <w:sz w:val="40"/>
              <w:szCs w:val="40"/>
            </w:rPr>
          </w:pPr>
          <w:r w:rsidRPr="00B00760">
            <w:rPr>
              <w:rFonts w:asciiTheme="minorHAnsi" w:hAnsiTheme="minorHAnsi" w:cstheme="minorHAnsi"/>
              <w:b/>
              <w:bCs/>
              <w:sz w:val="40"/>
              <w:szCs w:val="40"/>
            </w:rPr>
            <w:t>Table of Contents</w:t>
          </w:r>
        </w:p>
        <w:p w14:paraId="27A33FEE" w14:textId="51D6169B" w:rsidR="003C639E" w:rsidRDefault="00E364A3">
          <w:pPr>
            <w:pStyle w:val="TOC1"/>
            <w:tabs>
              <w:tab w:val="right" w:leader="dot" w:pos="9016"/>
            </w:tabs>
            <w:rPr>
              <w:rFonts w:eastAsiaTheme="minorEastAsia"/>
              <w:noProof/>
              <w:lang w:eastAsia="en-GB"/>
            </w:rPr>
          </w:pPr>
          <w:r w:rsidRPr="0064771E">
            <w:rPr>
              <w:rFonts w:cstheme="minorHAnsi"/>
              <w:sz w:val="24"/>
              <w:szCs w:val="24"/>
            </w:rPr>
            <w:fldChar w:fldCharType="begin"/>
          </w:r>
          <w:r w:rsidRPr="0064771E">
            <w:rPr>
              <w:rFonts w:cstheme="minorHAnsi"/>
              <w:color w:val="4472C4" w:themeColor="accent1"/>
              <w:sz w:val="24"/>
              <w:szCs w:val="24"/>
            </w:rPr>
            <w:instrText xml:space="preserve"> TOC \o "1-3" \h \z \u </w:instrText>
          </w:r>
          <w:r w:rsidRPr="0064771E">
            <w:rPr>
              <w:rFonts w:cstheme="minorHAnsi"/>
              <w:sz w:val="24"/>
              <w:szCs w:val="24"/>
            </w:rPr>
            <w:fldChar w:fldCharType="separate"/>
          </w:r>
          <w:hyperlink w:anchor="_Toc76396099" w:history="1">
            <w:r w:rsidR="003C639E" w:rsidRPr="00E55C6B">
              <w:rPr>
                <w:rStyle w:val="Hyperlink"/>
                <w:noProof/>
              </w:rPr>
              <w:t>Becoming a Local Government Leader in data and analytics</w:t>
            </w:r>
            <w:r w:rsidR="003C639E">
              <w:rPr>
                <w:noProof/>
                <w:webHidden/>
              </w:rPr>
              <w:tab/>
            </w:r>
            <w:r w:rsidR="003C639E">
              <w:rPr>
                <w:noProof/>
                <w:webHidden/>
              </w:rPr>
              <w:fldChar w:fldCharType="begin"/>
            </w:r>
            <w:r w:rsidR="003C639E">
              <w:rPr>
                <w:noProof/>
                <w:webHidden/>
              </w:rPr>
              <w:instrText xml:space="preserve"> PAGEREF _Toc76396099 \h </w:instrText>
            </w:r>
            <w:r w:rsidR="003C639E">
              <w:rPr>
                <w:noProof/>
                <w:webHidden/>
              </w:rPr>
            </w:r>
            <w:r w:rsidR="003C639E">
              <w:rPr>
                <w:noProof/>
                <w:webHidden/>
              </w:rPr>
              <w:fldChar w:fldCharType="separate"/>
            </w:r>
            <w:r w:rsidR="00027C15">
              <w:rPr>
                <w:noProof/>
                <w:webHidden/>
              </w:rPr>
              <w:t>2</w:t>
            </w:r>
            <w:r w:rsidR="003C639E">
              <w:rPr>
                <w:noProof/>
                <w:webHidden/>
              </w:rPr>
              <w:fldChar w:fldCharType="end"/>
            </w:r>
          </w:hyperlink>
        </w:p>
        <w:p w14:paraId="3CD86008" w14:textId="482B5BA7" w:rsidR="003C639E" w:rsidRDefault="001B1C00">
          <w:pPr>
            <w:pStyle w:val="TOC1"/>
            <w:tabs>
              <w:tab w:val="right" w:leader="dot" w:pos="9016"/>
            </w:tabs>
            <w:rPr>
              <w:rFonts w:eastAsiaTheme="minorEastAsia"/>
              <w:noProof/>
              <w:lang w:eastAsia="en-GB"/>
            </w:rPr>
          </w:pPr>
          <w:hyperlink w:anchor="_Toc76396100" w:history="1">
            <w:r w:rsidR="003C639E" w:rsidRPr="00E55C6B">
              <w:rPr>
                <w:rStyle w:val="Hyperlink"/>
                <w:noProof/>
              </w:rPr>
              <w:t>Introduction</w:t>
            </w:r>
            <w:r w:rsidR="003C639E">
              <w:rPr>
                <w:noProof/>
                <w:webHidden/>
              </w:rPr>
              <w:tab/>
            </w:r>
            <w:r w:rsidR="003C639E">
              <w:rPr>
                <w:noProof/>
                <w:webHidden/>
              </w:rPr>
              <w:fldChar w:fldCharType="begin"/>
            </w:r>
            <w:r w:rsidR="003C639E">
              <w:rPr>
                <w:noProof/>
                <w:webHidden/>
              </w:rPr>
              <w:instrText xml:space="preserve"> PAGEREF _Toc76396100 \h </w:instrText>
            </w:r>
            <w:r w:rsidR="003C639E">
              <w:rPr>
                <w:noProof/>
                <w:webHidden/>
              </w:rPr>
            </w:r>
            <w:r w:rsidR="003C639E">
              <w:rPr>
                <w:noProof/>
                <w:webHidden/>
              </w:rPr>
              <w:fldChar w:fldCharType="separate"/>
            </w:r>
            <w:r w:rsidR="00027C15">
              <w:rPr>
                <w:noProof/>
                <w:webHidden/>
              </w:rPr>
              <w:t>3</w:t>
            </w:r>
            <w:r w:rsidR="003C639E">
              <w:rPr>
                <w:noProof/>
                <w:webHidden/>
              </w:rPr>
              <w:fldChar w:fldCharType="end"/>
            </w:r>
          </w:hyperlink>
        </w:p>
        <w:p w14:paraId="53E8F330" w14:textId="280303E9" w:rsidR="003C639E" w:rsidRDefault="001B1C00">
          <w:pPr>
            <w:pStyle w:val="TOC1"/>
            <w:tabs>
              <w:tab w:val="right" w:leader="dot" w:pos="9016"/>
            </w:tabs>
            <w:rPr>
              <w:rFonts w:eastAsiaTheme="minorEastAsia"/>
              <w:noProof/>
              <w:lang w:eastAsia="en-GB"/>
            </w:rPr>
          </w:pPr>
          <w:hyperlink w:anchor="_Toc76396101" w:history="1">
            <w:r w:rsidR="003C639E" w:rsidRPr="00E55C6B">
              <w:rPr>
                <w:rStyle w:val="Hyperlink"/>
                <w:noProof/>
              </w:rPr>
              <w:t>Our progress so far</w:t>
            </w:r>
            <w:r w:rsidR="003C639E">
              <w:rPr>
                <w:noProof/>
                <w:webHidden/>
              </w:rPr>
              <w:tab/>
            </w:r>
            <w:r w:rsidR="003C639E">
              <w:rPr>
                <w:noProof/>
                <w:webHidden/>
              </w:rPr>
              <w:fldChar w:fldCharType="begin"/>
            </w:r>
            <w:r w:rsidR="003C639E">
              <w:rPr>
                <w:noProof/>
                <w:webHidden/>
              </w:rPr>
              <w:instrText xml:space="preserve"> PAGEREF _Toc76396101 \h </w:instrText>
            </w:r>
            <w:r w:rsidR="003C639E">
              <w:rPr>
                <w:noProof/>
                <w:webHidden/>
              </w:rPr>
            </w:r>
            <w:r w:rsidR="003C639E">
              <w:rPr>
                <w:noProof/>
                <w:webHidden/>
              </w:rPr>
              <w:fldChar w:fldCharType="separate"/>
            </w:r>
            <w:r w:rsidR="00027C15">
              <w:rPr>
                <w:noProof/>
                <w:webHidden/>
              </w:rPr>
              <w:t>3</w:t>
            </w:r>
            <w:r w:rsidR="003C639E">
              <w:rPr>
                <w:noProof/>
                <w:webHidden/>
              </w:rPr>
              <w:fldChar w:fldCharType="end"/>
            </w:r>
          </w:hyperlink>
        </w:p>
        <w:p w14:paraId="2AC661F0" w14:textId="6F3AC2DA" w:rsidR="003C639E" w:rsidRDefault="001B1C00">
          <w:pPr>
            <w:pStyle w:val="TOC1"/>
            <w:tabs>
              <w:tab w:val="right" w:leader="dot" w:pos="9016"/>
            </w:tabs>
            <w:rPr>
              <w:rFonts w:eastAsiaTheme="minorEastAsia"/>
              <w:noProof/>
              <w:lang w:eastAsia="en-GB"/>
            </w:rPr>
          </w:pPr>
          <w:hyperlink w:anchor="_Toc76396102" w:history="1">
            <w:r w:rsidR="003C639E" w:rsidRPr="00E55C6B">
              <w:rPr>
                <w:rStyle w:val="Hyperlink"/>
                <w:noProof/>
              </w:rPr>
              <w:t>Our Vision</w:t>
            </w:r>
            <w:r w:rsidR="003C639E">
              <w:rPr>
                <w:noProof/>
                <w:webHidden/>
              </w:rPr>
              <w:tab/>
            </w:r>
            <w:r w:rsidR="003C639E">
              <w:rPr>
                <w:noProof/>
                <w:webHidden/>
              </w:rPr>
              <w:fldChar w:fldCharType="begin"/>
            </w:r>
            <w:r w:rsidR="003C639E">
              <w:rPr>
                <w:noProof/>
                <w:webHidden/>
              </w:rPr>
              <w:instrText xml:space="preserve"> PAGEREF _Toc76396102 \h </w:instrText>
            </w:r>
            <w:r w:rsidR="003C639E">
              <w:rPr>
                <w:noProof/>
                <w:webHidden/>
              </w:rPr>
            </w:r>
            <w:r w:rsidR="003C639E">
              <w:rPr>
                <w:noProof/>
                <w:webHidden/>
              </w:rPr>
              <w:fldChar w:fldCharType="separate"/>
            </w:r>
            <w:r w:rsidR="00027C15">
              <w:rPr>
                <w:noProof/>
                <w:webHidden/>
              </w:rPr>
              <w:t>6</w:t>
            </w:r>
            <w:r w:rsidR="003C639E">
              <w:rPr>
                <w:noProof/>
                <w:webHidden/>
              </w:rPr>
              <w:fldChar w:fldCharType="end"/>
            </w:r>
          </w:hyperlink>
        </w:p>
        <w:p w14:paraId="17A80470" w14:textId="33720E42" w:rsidR="003C639E" w:rsidRDefault="001B1C00">
          <w:pPr>
            <w:pStyle w:val="TOC1"/>
            <w:tabs>
              <w:tab w:val="right" w:leader="dot" w:pos="9016"/>
            </w:tabs>
            <w:rPr>
              <w:rFonts w:eastAsiaTheme="minorEastAsia"/>
              <w:noProof/>
              <w:lang w:eastAsia="en-GB"/>
            </w:rPr>
          </w:pPr>
          <w:hyperlink w:anchor="_Toc76396103" w:history="1">
            <w:r w:rsidR="003C639E" w:rsidRPr="00E55C6B">
              <w:rPr>
                <w:rStyle w:val="Hyperlink"/>
                <w:noProof/>
              </w:rPr>
              <w:t>Our approach</w:t>
            </w:r>
            <w:r w:rsidR="003C639E">
              <w:rPr>
                <w:noProof/>
                <w:webHidden/>
              </w:rPr>
              <w:tab/>
            </w:r>
            <w:r w:rsidR="003C639E">
              <w:rPr>
                <w:noProof/>
                <w:webHidden/>
              </w:rPr>
              <w:fldChar w:fldCharType="begin"/>
            </w:r>
            <w:r w:rsidR="003C639E">
              <w:rPr>
                <w:noProof/>
                <w:webHidden/>
              </w:rPr>
              <w:instrText xml:space="preserve"> PAGEREF _Toc76396103 \h </w:instrText>
            </w:r>
            <w:r w:rsidR="003C639E">
              <w:rPr>
                <w:noProof/>
                <w:webHidden/>
              </w:rPr>
            </w:r>
            <w:r w:rsidR="003C639E">
              <w:rPr>
                <w:noProof/>
                <w:webHidden/>
              </w:rPr>
              <w:fldChar w:fldCharType="separate"/>
            </w:r>
            <w:r w:rsidR="00027C15">
              <w:rPr>
                <w:noProof/>
                <w:webHidden/>
              </w:rPr>
              <w:t>6</w:t>
            </w:r>
            <w:r w:rsidR="003C639E">
              <w:rPr>
                <w:noProof/>
                <w:webHidden/>
              </w:rPr>
              <w:fldChar w:fldCharType="end"/>
            </w:r>
          </w:hyperlink>
        </w:p>
        <w:p w14:paraId="23BF04C5" w14:textId="5B7A0074" w:rsidR="003C639E" w:rsidRDefault="001B1C00">
          <w:pPr>
            <w:pStyle w:val="TOC1"/>
            <w:tabs>
              <w:tab w:val="right" w:leader="dot" w:pos="9016"/>
            </w:tabs>
            <w:rPr>
              <w:rFonts w:eastAsiaTheme="minorEastAsia"/>
              <w:noProof/>
              <w:lang w:eastAsia="en-GB"/>
            </w:rPr>
          </w:pPr>
          <w:hyperlink w:anchor="_Toc76396104" w:history="1">
            <w:r w:rsidR="003C639E" w:rsidRPr="00E55C6B">
              <w:rPr>
                <w:rStyle w:val="Hyperlink"/>
                <w:noProof/>
              </w:rPr>
              <w:t>WORKSTREAM 1: Develop strong data foundations</w:t>
            </w:r>
            <w:r w:rsidR="003C639E">
              <w:rPr>
                <w:noProof/>
                <w:webHidden/>
              </w:rPr>
              <w:tab/>
            </w:r>
            <w:r w:rsidR="003C639E">
              <w:rPr>
                <w:noProof/>
                <w:webHidden/>
              </w:rPr>
              <w:fldChar w:fldCharType="begin"/>
            </w:r>
            <w:r w:rsidR="003C639E">
              <w:rPr>
                <w:noProof/>
                <w:webHidden/>
              </w:rPr>
              <w:instrText xml:space="preserve"> PAGEREF _Toc76396104 \h </w:instrText>
            </w:r>
            <w:r w:rsidR="003C639E">
              <w:rPr>
                <w:noProof/>
                <w:webHidden/>
              </w:rPr>
            </w:r>
            <w:r w:rsidR="003C639E">
              <w:rPr>
                <w:noProof/>
                <w:webHidden/>
              </w:rPr>
              <w:fldChar w:fldCharType="separate"/>
            </w:r>
            <w:r w:rsidR="00027C15">
              <w:rPr>
                <w:noProof/>
                <w:webHidden/>
              </w:rPr>
              <w:t>8</w:t>
            </w:r>
            <w:r w:rsidR="003C639E">
              <w:rPr>
                <w:noProof/>
                <w:webHidden/>
              </w:rPr>
              <w:fldChar w:fldCharType="end"/>
            </w:r>
          </w:hyperlink>
        </w:p>
        <w:p w14:paraId="7226C95D" w14:textId="578BB46A" w:rsidR="003C639E" w:rsidRDefault="001B1C00">
          <w:pPr>
            <w:pStyle w:val="TOC1"/>
            <w:tabs>
              <w:tab w:val="right" w:leader="dot" w:pos="9016"/>
            </w:tabs>
            <w:rPr>
              <w:rFonts w:eastAsiaTheme="minorEastAsia"/>
              <w:noProof/>
              <w:lang w:eastAsia="en-GB"/>
            </w:rPr>
          </w:pPr>
          <w:hyperlink w:anchor="_Toc76396105" w:history="1">
            <w:r w:rsidR="003C639E" w:rsidRPr="00E55C6B">
              <w:rPr>
                <w:rStyle w:val="Hyperlink"/>
                <w:noProof/>
              </w:rPr>
              <w:t>WORKSTREAM 2: Use advanced analytics to improve services for residents</w:t>
            </w:r>
            <w:r w:rsidR="003C639E">
              <w:rPr>
                <w:noProof/>
                <w:webHidden/>
              </w:rPr>
              <w:tab/>
            </w:r>
            <w:r w:rsidR="003C639E">
              <w:rPr>
                <w:noProof/>
                <w:webHidden/>
              </w:rPr>
              <w:fldChar w:fldCharType="begin"/>
            </w:r>
            <w:r w:rsidR="003C639E">
              <w:rPr>
                <w:noProof/>
                <w:webHidden/>
              </w:rPr>
              <w:instrText xml:space="preserve"> PAGEREF _Toc76396105 \h </w:instrText>
            </w:r>
            <w:r w:rsidR="003C639E">
              <w:rPr>
                <w:noProof/>
                <w:webHidden/>
              </w:rPr>
            </w:r>
            <w:r w:rsidR="003C639E">
              <w:rPr>
                <w:noProof/>
                <w:webHidden/>
              </w:rPr>
              <w:fldChar w:fldCharType="separate"/>
            </w:r>
            <w:r w:rsidR="00027C15">
              <w:rPr>
                <w:noProof/>
                <w:webHidden/>
              </w:rPr>
              <w:t>9</w:t>
            </w:r>
            <w:r w:rsidR="003C639E">
              <w:rPr>
                <w:noProof/>
                <w:webHidden/>
              </w:rPr>
              <w:fldChar w:fldCharType="end"/>
            </w:r>
          </w:hyperlink>
        </w:p>
        <w:p w14:paraId="5507DFC8" w14:textId="65E13E2C" w:rsidR="003C639E" w:rsidRDefault="001B1C00">
          <w:pPr>
            <w:pStyle w:val="TOC1"/>
            <w:tabs>
              <w:tab w:val="right" w:leader="dot" w:pos="9016"/>
            </w:tabs>
            <w:rPr>
              <w:rFonts w:eastAsiaTheme="minorEastAsia"/>
              <w:noProof/>
              <w:lang w:eastAsia="en-GB"/>
            </w:rPr>
          </w:pPr>
          <w:hyperlink w:anchor="_Toc76396106" w:history="1">
            <w:r w:rsidR="003C639E" w:rsidRPr="00E55C6B">
              <w:rPr>
                <w:rStyle w:val="Hyperlink"/>
                <w:noProof/>
              </w:rPr>
              <w:t>WORKSTREAM 3: Improve how we use our data by making it more available and accessible</w:t>
            </w:r>
            <w:r w:rsidR="003C639E">
              <w:rPr>
                <w:noProof/>
                <w:webHidden/>
              </w:rPr>
              <w:tab/>
            </w:r>
            <w:r w:rsidR="003C639E">
              <w:rPr>
                <w:noProof/>
                <w:webHidden/>
              </w:rPr>
              <w:fldChar w:fldCharType="begin"/>
            </w:r>
            <w:r w:rsidR="003C639E">
              <w:rPr>
                <w:noProof/>
                <w:webHidden/>
              </w:rPr>
              <w:instrText xml:space="preserve"> PAGEREF _Toc76396106 \h </w:instrText>
            </w:r>
            <w:r w:rsidR="003C639E">
              <w:rPr>
                <w:noProof/>
                <w:webHidden/>
              </w:rPr>
            </w:r>
            <w:r w:rsidR="003C639E">
              <w:rPr>
                <w:noProof/>
                <w:webHidden/>
              </w:rPr>
              <w:fldChar w:fldCharType="separate"/>
            </w:r>
            <w:r w:rsidR="00027C15">
              <w:rPr>
                <w:noProof/>
                <w:webHidden/>
              </w:rPr>
              <w:t>10</w:t>
            </w:r>
            <w:r w:rsidR="003C639E">
              <w:rPr>
                <w:noProof/>
                <w:webHidden/>
              </w:rPr>
              <w:fldChar w:fldCharType="end"/>
            </w:r>
          </w:hyperlink>
        </w:p>
        <w:p w14:paraId="2A20E42F" w14:textId="635F34BF" w:rsidR="003C639E" w:rsidRDefault="001B1C00">
          <w:pPr>
            <w:pStyle w:val="TOC1"/>
            <w:tabs>
              <w:tab w:val="right" w:leader="dot" w:pos="9016"/>
            </w:tabs>
            <w:rPr>
              <w:rFonts w:eastAsiaTheme="minorEastAsia"/>
              <w:noProof/>
              <w:lang w:eastAsia="en-GB"/>
            </w:rPr>
          </w:pPr>
          <w:hyperlink w:anchor="_Toc76396107" w:history="1">
            <w:r w:rsidR="003C639E" w:rsidRPr="00E55C6B">
              <w:rPr>
                <w:rStyle w:val="Hyperlink"/>
                <w:noProof/>
              </w:rPr>
              <w:t>WORKSTREAM 4: Equip the organisation with the technology and infrastructure needed to support quality analytics and data science</w:t>
            </w:r>
            <w:r w:rsidR="003C639E">
              <w:rPr>
                <w:noProof/>
                <w:webHidden/>
              </w:rPr>
              <w:tab/>
            </w:r>
            <w:r w:rsidR="003C639E">
              <w:rPr>
                <w:noProof/>
                <w:webHidden/>
              </w:rPr>
              <w:fldChar w:fldCharType="begin"/>
            </w:r>
            <w:r w:rsidR="003C639E">
              <w:rPr>
                <w:noProof/>
                <w:webHidden/>
              </w:rPr>
              <w:instrText xml:space="preserve"> PAGEREF _Toc76396107 \h </w:instrText>
            </w:r>
            <w:r w:rsidR="003C639E">
              <w:rPr>
                <w:noProof/>
                <w:webHidden/>
              </w:rPr>
            </w:r>
            <w:r w:rsidR="003C639E">
              <w:rPr>
                <w:noProof/>
                <w:webHidden/>
              </w:rPr>
              <w:fldChar w:fldCharType="separate"/>
            </w:r>
            <w:r w:rsidR="00027C15">
              <w:rPr>
                <w:noProof/>
                <w:webHidden/>
              </w:rPr>
              <w:t>11</w:t>
            </w:r>
            <w:r w:rsidR="003C639E">
              <w:rPr>
                <w:noProof/>
                <w:webHidden/>
              </w:rPr>
              <w:fldChar w:fldCharType="end"/>
            </w:r>
          </w:hyperlink>
        </w:p>
        <w:p w14:paraId="4ADEA176" w14:textId="4006204A" w:rsidR="003C639E" w:rsidRDefault="001B1C00">
          <w:pPr>
            <w:pStyle w:val="TOC1"/>
            <w:tabs>
              <w:tab w:val="right" w:leader="dot" w:pos="9016"/>
            </w:tabs>
            <w:rPr>
              <w:rFonts w:eastAsiaTheme="minorEastAsia"/>
              <w:noProof/>
              <w:lang w:eastAsia="en-GB"/>
            </w:rPr>
          </w:pPr>
          <w:hyperlink w:anchor="_Toc76396108" w:history="1">
            <w:r w:rsidR="003C639E" w:rsidRPr="00E55C6B">
              <w:rPr>
                <w:rStyle w:val="Hyperlink"/>
                <w:noProof/>
              </w:rPr>
              <w:t>WORKSTREAM 5: Foster a culture of collaboration and develop a skilled and empowered workforce</w:t>
            </w:r>
            <w:r w:rsidR="003C639E">
              <w:rPr>
                <w:noProof/>
                <w:webHidden/>
              </w:rPr>
              <w:tab/>
            </w:r>
            <w:r w:rsidR="003C639E">
              <w:rPr>
                <w:noProof/>
                <w:webHidden/>
              </w:rPr>
              <w:fldChar w:fldCharType="begin"/>
            </w:r>
            <w:r w:rsidR="003C639E">
              <w:rPr>
                <w:noProof/>
                <w:webHidden/>
              </w:rPr>
              <w:instrText xml:space="preserve"> PAGEREF _Toc76396108 \h </w:instrText>
            </w:r>
            <w:r w:rsidR="003C639E">
              <w:rPr>
                <w:noProof/>
                <w:webHidden/>
              </w:rPr>
            </w:r>
            <w:r w:rsidR="003C639E">
              <w:rPr>
                <w:noProof/>
                <w:webHidden/>
              </w:rPr>
              <w:fldChar w:fldCharType="separate"/>
            </w:r>
            <w:r w:rsidR="00027C15">
              <w:rPr>
                <w:noProof/>
                <w:webHidden/>
              </w:rPr>
              <w:t>12</w:t>
            </w:r>
            <w:r w:rsidR="003C639E">
              <w:rPr>
                <w:noProof/>
                <w:webHidden/>
              </w:rPr>
              <w:fldChar w:fldCharType="end"/>
            </w:r>
          </w:hyperlink>
        </w:p>
        <w:p w14:paraId="59E50328" w14:textId="2A4EA1DD" w:rsidR="003C639E" w:rsidRDefault="001B1C00">
          <w:pPr>
            <w:pStyle w:val="TOC1"/>
            <w:tabs>
              <w:tab w:val="right" w:leader="dot" w:pos="9016"/>
            </w:tabs>
            <w:rPr>
              <w:rFonts w:eastAsiaTheme="minorEastAsia"/>
              <w:noProof/>
              <w:lang w:eastAsia="en-GB"/>
            </w:rPr>
          </w:pPr>
          <w:hyperlink w:anchor="_Toc76396109" w:history="1">
            <w:r w:rsidR="003C639E" w:rsidRPr="00E55C6B">
              <w:rPr>
                <w:rStyle w:val="Hyperlink"/>
                <w:noProof/>
              </w:rPr>
              <w:t>WORKSTREAM 6: Implement robust data management and governance practices for the effective, secure, legal, and ethical use of data</w:t>
            </w:r>
            <w:r w:rsidR="003C639E">
              <w:rPr>
                <w:noProof/>
                <w:webHidden/>
              </w:rPr>
              <w:tab/>
            </w:r>
            <w:r w:rsidR="003C639E">
              <w:rPr>
                <w:noProof/>
                <w:webHidden/>
              </w:rPr>
              <w:fldChar w:fldCharType="begin"/>
            </w:r>
            <w:r w:rsidR="003C639E">
              <w:rPr>
                <w:noProof/>
                <w:webHidden/>
              </w:rPr>
              <w:instrText xml:space="preserve"> PAGEREF _Toc76396109 \h </w:instrText>
            </w:r>
            <w:r w:rsidR="003C639E">
              <w:rPr>
                <w:noProof/>
                <w:webHidden/>
              </w:rPr>
            </w:r>
            <w:r w:rsidR="003C639E">
              <w:rPr>
                <w:noProof/>
                <w:webHidden/>
              </w:rPr>
              <w:fldChar w:fldCharType="separate"/>
            </w:r>
            <w:r w:rsidR="00027C15">
              <w:rPr>
                <w:noProof/>
                <w:webHidden/>
              </w:rPr>
              <w:t>13</w:t>
            </w:r>
            <w:r w:rsidR="003C639E">
              <w:rPr>
                <w:noProof/>
                <w:webHidden/>
              </w:rPr>
              <w:fldChar w:fldCharType="end"/>
            </w:r>
          </w:hyperlink>
        </w:p>
        <w:p w14:paraId="41B706D3" w14:textId="2FF7AC44" w:rsidR="003C639E" w:rsidRDefault="001B1C00">
          <w:pPr>
            <w:pStyle w:val="TOC1"/>
            <w:tabs>
              <w:tab w:val="right" w:leader="dot" w:pos="9016"/>
            </w:tabs>
            <w:rPr>
              <w:rFonts w:eastAsiaTheme="minorEastAsia"/>
              <w:noProof/>
              <w:lang w:eastAsia="en-GB"/>
            </w:rPr>
          </w:pPr>
          <w:hyperlink w:anchor="_Toc76396110" w:history="1">
            <w:r w:rsidR="003C639E" w:rsidRPr="00E55C6B">
              <w:rPr>
                <w:rStyle w:val="Hyperlink"/>
                <w:noProof/>
              </w:rPr>
              <w:t>Next steps</w:t>
            </w:r>
            <w:r w:rsidR="003C639E">
              <w:rPr>
                <w:noProof/>
                <w:webHidden/>
              </w:rPr>
              <w:tab/>
            </w:r>
            <w:r w:rsidR="003C639E">
              <w:rPr>
                <w:noProof/>
                <w:webHidden/>
              </w:rPr>
              <w:fldChar w:fldCharType="begin"/>
            </w:r>
            <w:r w:rsidR="003C639E">
              <w:rPr>
                <w:noProof/>
                <w:webHidden/>
              </w:rPr>
              <w:instrText xml:space="preserve"> PAGEREF _Toc76396110 \h </w:instrText>
            </w:r>
            <w:r w:rsidR="003C639E">
              <w:rPr>
                <w:noProof/>
                <w:webHidden/>
              </w:rPr>
            </w:r>
            <w:r w:rsidR="003C639E">
              <w:rPr>
                <w:noProof/>
                <w:webHidden/>
              </w:rPr>
              <w:fldChar w:fldCharType="separate"/>
            </w:r>
            <w:r w:rsidR="00027C15">
              <w:rPr>
                <w:noProof/>
                <w:webHidden/>
              </w:rPr>
              <w:t>14</w:t>
            </w:r>
            <w:r w:rsidR="003C639E">
              <w:rPr>
                <w:noProof/>
                <w:webHidden/>
              </w:rPr>
              <w:fldChar w:fldCharType="end"/>
            </w:r>
          </w:hyperlink>
        </w:p>
        <w:p w14:paraId="258D98B5" w14:textId="3312AF54" w:rsidR="003C639E" w:rsidRDefault="001B1C00">
          <w:pPr>
            <w:pStyle w:val="TOC1"/>
            <w:tabs>
              <w:tab w:val="right" w:leader="dot" w:pos="9016"/>
            </w:tabs>
            <w:rPr>
              <w:rFonts w:eastAsiaTheme="minorEastAsia"/>
              <w:noProof/>
              <w:lang w:eastAsia="en-GB"/>
            </w:rPr>
          </w:pPr>
          <w:hyperlink w:anchor="_Toc76396111" w:history="1">
            <w:r w:rsidR="003C639E" w:rsidRPr="00E55C6B">
              <w:rPr>
                <w:rStyle w:val="Hyperlink"/>
                <w:noProof/>
              </w:rPr>
              <w:t>Summary</w:t>
            </w:r>
            <w:r w:rsidR="003C639E">
              <w:rPr>
                <w:noProof/>
                <w:webHidden/>
              </w:rPr>
              <w:tab/>
            </w:r>
            <w:r w:rsidR="003C639E">
              <w:rPr>
                <w:noProof/>
                <w:webHidden/>
              </w:rPr>
              <w:fldChar w:fldCharType="begin"/>
            </w:r>
            <w:r w:rsidR="003C639E">
              <w:rPr>
                <w:noProof/>
                <w:webHidden/>
              </w:rPr>
              <w:instrText xml:space="preserve"> PAGEREF _Toc76396111 \h </w:instrText>
            </w:r>
            <w:r w:rsidR="003C639E">
              <w:rPr>
                <w:noProof/>
                <w:webHidden/>
              </w:rPr>
            </w:r>
            <w:r w:rsidR="003C639E">
              <w:rPr>
                <w:noProof/>
                <w:webHidden/>
              </w:rPr>
              <w:fldChar w:fldCharType="separate"/>
            </w:r>
            <w:r w:rsidR="00027C15">
              <w:rPr>
                <w:noProof/>
                <w:webHidden/>
              </w:rPr>
              <w:t>14</w:t>
            </w:r>
            <w:r w:rsidR="003C639E">
              <w:rPr>
                <w:noProof/>
                <w:webHidden/>
              </w:rPr>
              <w:fldChar w:fldCharType="end"/>
            </w:r>
          </w:hyperlink>
        </w:p>
        <w:p w14:paraId="4428193E" w14:textId="2D3BA9BC" w:rsidR="003C639E" w:rsidRDefault="001B1C00">
          <w:pPr>
            <w:pStyle w:val="TOC1"/>
            <w:tabs>
              <w:tab w:val="right" w:leader="dot" w:pos="9016"/>
            </w:tabs>
            <w:rPr>
              <w:rFonts w:eastAsiaTheme="minorEastAsia"/>
              <w:noProof/>
              <w:lang w:eastAsia="en-GB"/>
            </w:rPr>
          </w:pPr>
          <w:hyperlink w:anchor="_Toc76396112" w:history="1">
            <w:r w:rsidR="003C639E" w:rsidRPr="00E55C6B">
              <w:rPr>
                <w:rStyle w:val="Hyperlink"/>
                <w:noProof/>
              </w:rPr>
              <w:t>Glossary of Key Terms</w:t>
            </w:r>
            <w:r w:rsidR="003C639E">
              <w:rPr>
                <w:noProof/>
                <w:webHidden/>
              </w:rPr>
              <w:tab/>
            </w:r>
            <w:r w:rsidR="003C639E">
              <w:rPr>
                <w:noProof/>
                <w:webHidden/>
              </w:rPr>
              <w:fldChar w:fldCharType="begin"/>
            </w:r>
            <w:r w:rsidR="003C639E">
              <w:rPr>
                <w:noProof/>
                <w:webHidden/>
              </w:rPr>
              <w:instrText xml:space="preserve"> PAGEREF _Toc76396112 \h </w:instrText>
            </w:r>
            <w:r w:rsidR="003C639E">
              <w:rPr>
                <w:noProof/>
                <w:webHidden/>
              </w:rPr>
            </w:r>
            <w:r w:rsidR="003C639E">
              <w:rPr>
                <w:noProof/>
                <w:webHidden/>
              </w:rPr>
              <w:fldChar w:fldCharType="separate"/>
            </w:r>
            <w:r w:rsidR="00027C15">
              <w:rPr>
                <w:noProof/>
                <w:webHidden/>
              </w:rPr>
              <w:t>15</w:t>
            </w:r>
            <w:r w:rsidR="003C639E">
              <w:rPr>
                <w:noProof/>
                <w:webHidden/>
              </w:rPr>
              <w:fldChar w:fldCharType="end"/>
            </w:r>
          </w:hyperlink>
        </w:p>
        <w:p w14:paraId="7EBC4808" w14:textId="515D2FEC" w:rsidR="00E364A3" w:rsidRDefault="00E364A3" w:rsidP="00E364A3">
          <w:r w:rsidRPr="0064771E">
            <w:rPr>
              <w:rFonts w:cstheme="minorHAnsi"/>
              <w:noProof/>
              <w:sz w:val="24"/>
              <w:szCs w:val="24"/>
            </w:rPr>
            <w:fldChar w:fldCharType="end"/>
          </w:r>
        </w:p>
      </w:sdtContent>
    </w:sdt>
    <w:p w14:paraId="54804244" w14:textId="77777777" w:rsidR="00E364A3" w:rsidRDefault="00E364A3" w:rsidP="00E364A3"/>
    <w:p w14:paraId="577B1121" w14:textId="0C937061" w:rsidR="005052F0" w:rsidRDefault="005052F0">
      <w:r>
        <w:br w:type="page"/>
      </w:r>
    </w:p>
    <w:p w14:paraId="40A76FBF" w14:textId="16D9EE01" w:rsidR="00DD02DE" w:rsidRDefault="00DD02DE" w:rsidP="00DD02DE">
      <w:pPr>
        <w:pStyle w:val="Heading1"/>
      </w:pPr>
      <w:bookmarkStart w:id="0" w:name="_Toc76396099"/>
      <w:r>
        <w:lastRenderedPageBreak/>
        <w:t>Becoming a Local Government Leader in data and analytics</w:t>
      </w:r>
      <w:bookmarkEnd w:id="0"/>
    </w:p>
    <w:p w14:paraId="7276CB8C" w14:textId="280F525F" w:rsidR="00DD02DE" w:rsidRDefault="00082C4C" w:rsidP="00DD02DE">
      <w:r>
        <w:rPr>
          <w:noProof/>
        </w:rPr>
        <w:drawing>
          <wp:anchor distT="0" distB="0" distL="114300" distR="114300" simplePos="0" relativeHeight="251659289" behindDoc="0" locked="0" layoutInCell="1" allowOverlap="1" wp14:anchorId="2D885B52" wp14:editId="1044A697">
            <wp:simplePos x="0" y="0"/>
            <wp:positionH relativeFrom="margin">
              <wp:posOffset>35560</wp:posOffset>
            </wp:positionH>
            <wp:positionV relativeFrom="margin">
              <wp:posOffset>495300</wp:posOffset>
            </wp:positionV>
            <wp:extent cx="802005" cy="900430"/>
            <wp:effectExtent l="0" t="0" r="0" b="1270"/>
            <wp:wrapSquare wrapText="bothSides"/>
            <wp:docPr id="10" name="Picture 10" descr="Profile image for Councillor Mrs. Kim Cad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file image for Councillor Mrs. Kim Caddy"/>
                    <pic:cNvPicPr>
                      <a:picLocks noChangeAspect="1" noChangeArrowheads="1"/>
                    </pic:cNvPicPr>
                  </pic:nvPicPr>
                  <pic:blipFill rotWithShape="1">
                    <a:blip r:embed="rId12">
                      <a:extLst>
                        <a:ext uri="{28A0092B-C50C-407E-A947-70E740481C1C}">
                          <a14:useLocalDpi xmlns:a14="http://schemas.microsoft.com/office/drawing/2010/main" val="0"/>
                        </a:ext>
                      </a:extLst>
                    </a:blip>
                    <a:srcRect l="18207" r="12604" b="42451"/>
                    <a:stretch/>
                  </pic:blipFill>
                  <pic:spPr bwMode="auto">
                    <a:xfrm>
                      <a:off x="0" y="0"/>
                      <a:ext cx="802005" cy="9004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26BBFE8" w14:textId="07CB9492" w:rsidR="00DD02DE" w:rsidRDefault="00DD02DE" w:rsidP="00DD02DE">
      <w:pPr>
        <w:spacing w:line="256" w:lineRule="auto"/>
        <w:rPr>
          <w:rFonts w:ascii="Calibri" w:eastAsia="Times New Roman" w:hAnsi="Calibri" w:cs="Calibri"/>
          <w:lang w:eastAsia="en-GB"/>
        </w:rPr>
      </w:pPr>
      <w:r>
        <w:rPr>
          <w:rFonts w:ascii="Calibri" w:eastAsia="Times New Roman" w:hAnsi="Calibri" w:cs="Calibri"/>
          <w:lang w:eastAsia="en-GB"/>
        </w:rPr>
        <w:t>Our</w:t>
      </w:r>
      <w:r w:rsidRPr="0043674E">
        <w:rPr>
          <w:rFonts w:ascii="Calibri" w:eastAsia="Times New Roman" w:hAnsi="Calibri" w:cs="Calibri"/>
          <w:lang w:eastAsia="en-GB"/>
        </w:rPr>
        <w:t xml:space="preserve"> ambition is to become a local government leader in data and analytics. We want to make data integral to all we do</w:t>
      </w:r>
      <w:r>
        <w:rPr>
          <w:rFonts w:ascii="Calibri" w:eastAsia="Times New Roman" w:hAnsi="Calibri" w:cs="Calibri"/>
          <w:lang w:eastAsia="en-GB"/>
        </w:rPr>
        <w:t xml:space="preserve">. We want to </w:t>
      </w:r>
      <w:r w:rsidRPr="0043674E">
        <w:rPr>
          <w:rFonts w:ascii="Calibri" w:eastAsia="Times New Roman" w:hAnsi="Calibri" w:cs="Calibri"/>
          <w:lang w:eastAsia="en-GB"/>
        </w:rPr>
        <w:t xml:space="preserve">use </w:t>
      </w:r>
      <w:r>
        <w:rPr>
          <w:rFonts w:ascii="Calibri" w:eastAsia="Times New Roman" w:hAnsi="Calibri" w:cs="Calibri"/>
          <w:lang w:eastAsia="en-GB"/>
        </w:rPr>
        <w:t>data</w:t>
      </w:r>
      <w:r w:rsidRPr="0043674E">
        <w:rPr>
          <w:rFonts w:ascii="Calibri" w:eastAsia="Times New Roman" w:hAnsi="Calibri" w:cs="Calibri"/>
          <w:lang w:eastAsia="en-GB"/>
        </w:rPr>
        <w:t xml:space="preserve"> to deliver excellent customer experience and innovative, value-for-money services for residents. </w:t>
      </w:r>
      <w:r>
        <w:rPr>
          <w:rFonts w:ascii="Calibri" w:eastAsia="Times New Roman" w:hAnsi="Calibri" w:cs="Calibri"/>
          <w:lang w:eastAsia="en-GB"/>
        </w:rPr>
        <w:t xml:space="preserve">To achieve our vision, </w:t>
      </w:r>
      <w:r w:rsidRPr="0043674E">
        <w:rPr>
          <w:rFonts w:ascii="Calibri" w:eastAsia="Times New Roman" w:hAnsi="Calibri" w:cs="Calibri"/>
          <w:lang w:eastAsia="en-GB"/>
        </w:rPr>
        <w:t xml:space="preserve">Wandsworth has become one of the first Councils to develop and publish a </w:t>
      </w:r>
      <w:r>
        <w:rPr>
          <w:rFonts w:ascii="Calibri" w:eastAsia="Times New Roman" w:hAnsi="Calibri" w:cs="Calibri"/>
          <w:lang w:eastAsia="en-GB"/>
        </w:rPr>
        <w:t xml:space="preserve">dedicated </w:t>
      </w:r>
      <w:r w:rsidRPr="0043674E">
        <w:rPr>
          <w:rFonts w:ascii="Calibri" w:eastAsia="Times New Roman" w:hAnsi="Calibri" w:cs="Calibri"/>
          <w:lang w:eastAsia="en-GB"/>
        </w:rPr>
        <w:t>data and analytics strategy.     </w:t>
      </w:r>
    </w:p>
    <w:p w14:paraId="0AADFF7A" w14:textId="36A4079E" w:rsidR="00DD02DE" w:rsidRPr="0043674E" w:rsidRDefault="00DD02DE" w:rsidP="00DD02DE">
      <w:pPr>
        <w:spacing w:line="256" w:lineRule="auto"/>
        <w:rPr>
          <w:rFonts w:ascii="Calibri" w:eastAsia="Times New Roman" w:hAnsi="Calibri" w:cs="Calibri"/>
          <w:lang w:eastAsia="en-GB"/>
        </w:rPr>
      </w:pPr>
      <w:r w:rsidRPr="0043674E">
        <w:rPr>
          <w:rFonts w:ascii="Calibri" w:eastAsia="Times New Roman" w:hAnsi="Calibri" w:cs="Calibri"/>
          <w:lang w:eastAsia="en-GB"/>
        </w:rPr>
        <w:t xml:space="preserve">Ahead of other councils and public sector organisations, we recognised the value of data and analytics in identifying service improvements, </w:t>
      </w:r>
      <w:r>
        <w:rPr>
          <w:rFonts w:ascii="Calibri" w:eastAsia="Times New Roman" w:hAnsi="Calibri" w:cs="Calibri"/>
          <w:lang w:eastAsia="en-GB"/>
        </w:rPr>
        <w:t xml:space="preserve">improving resident experiences, </w:t>
      </w:r>
      <w:r w:rsidRPr="0043674E">
        <w:rPr>
          <w:rFonts w:ascii="Calibri" w:eastAsia="Times New Roman" w:hAnsi="Calibri" w:cs="Calibri"/>
          <w:lang w:eastAsia="en-GB"/>
        </w:rPr>
        <w:t>and redeveloping services for the digital era.</w:t>
      </w:r>
      <w:r>
        <w:rPr>
          <w:rFonts w:ascii="Calibri" w:eastAsia="Times New Roman" w:hAnsi="Calibri" w:cs="Calibri"/>
          <w:lang w:eastAsia="en-GB"/>
        </w:rPr>
        <w:t xml:space="preserve"> In keeping with our focus on value for money we decided to develop our approach to data analytics using existing resources and budget to ensure that this approach delivered benefits for our residents. Our approach meant we were in a strong position </w:t>
      </w:r>
      <w:r w:rsidRPr="0043674E">
        <w:rPr>
          <w:rFonts w:ascii="Calibri" w:eastAsia="Times New Roman" w:hAnsi="Calibri" w:cs="Calibri"/>
          <w:lang w:eastAsia="en-GB"/>
        </w:rPr>
        <w:t xml:space="preserve">to support two of the biggest challenges faced by any Council, namely Covid response and </w:t>
      </w:r>
      <w:r>
        <w:rPr>
          <w:rFonts w:ascii="Calibri" w:eastAsia="Times New Roman" w:hAnsi="Calibri" w:cs="Calibri"/>
          <w:lang w:eastAsia="en-GB"/>
        </w:rPr>
        <w:t xml:space="preserve">the </w:t>
      </w:r>
      <w:r w:rsidRPr="0043674E">
        <w:rPr>
          <w:rFonts w:ascii="Calibri" w:eastAsia="Times New Roman" w:hAnsi="Calibri" w:cs="Calibri"/>
          <w:lang w:eastAsia="en-GB"/>
        </w:rPr>
        <w:t xml:space="preserve">Climate Change Emergency. </w:t>
      </w:r>
      <w:r>
        <w:rPr>
          <w:rFonts w:ascii="Calibri" w:eastAsia="Times New Roman" w:hAnsi="Calibri" w:cs="Calibri"/>
          <w:lang w:eastAsia="en-GB"/>
        </w:rPr>
        <w:t>Using data analytic techniques w</w:t>
      </w:r>
      <w:r w:rsidRPr="0043674E">
        <w:rPr>
          <w:rFonts w:ascii="Calibri" w:eastAsia="Times New Roman" w:hAnsi="Calibri" w:cs="Calibri"/>
          <w:lang w:eastAsia="en-GB"/>
        </w:rPr>
        <w:t xml:space="preserve">e rapidly linked and analysed data to deliver Covid Shielding for residents extremely vulnerable to Covid, directed Covid surge testing to lower uptake areas to ensure all areas of Wandsworth were protected and supported economic recovery by </w:t>
      </w:r>
      <w:r>
        <w:rPr>
          <w:rFonts w:ascii="Calibri" w:eastAsia="Times New Roman" w:hAnsi="Calibri" w:cs="Calibri"/>
          <w:lang w:eastAsia="en-GB"/>
        </w:rPr>
        <w:t xml:space="preserve">mapping the </w:t>
      </w:r>
      <w:r w:rsidRPr="0043674E">
        <w:rPr>
          <w:rFonts w:ascii="Calibri" w:eastAsia="Times New Roman" w:hAnsi="Calibri" w:cs="Calibri"/>
          <w:lang w:eastAsia="en-GB"/>
        </w:rPr>
        <w:t xml:space="preserve">impact of Covid on local economy and high streets. Beyond Covid, analyses </w:t>
      </w:r>
      <w:r>
        <w:rPr>
          <w:rFonts w:ascii="Calibri" w:eastAsia="Times New Roman" w:hAnsi="Calibri" w:cs="Calibri"/>
          <w:lang w:eastAsia="en-GB"/>
        </w:rPr>
        <w:t xml:space="preserve">were used to </w:t>
      </w:r>
      <w:r w:rsidRPr="0043674E">
        <w:rPr>
          <w:rFonts w:ascii="Calibri" w:eastAsia="Times New Roman" w:hAnsi="Calibri" w:cs="Calibri"/>
          <w:lang w:eastAsia="en-GB"/>
        </w:rPr>
        <w:t xml:space="preserve"> secure more than £1 million pounds in Green Homes Grant Funding</w:t>
      </w:r>
      <w:r>
        <w:rPr>
          <w:rFonts w:ascii="Calibri" w:eastAsia="Times New Roman" w:hAnsi="Calibri" w:cs="Calibri"/>
          <w:lang w:eastAsia="en-GB"/>
        </w:rPr>
        <w:t>.</w:t>
      </w:r>
      <w:r w:rsidRPr="0043674E">
        <w:rPr>
          <w:rFonts w:ascii="Calibri" w:eastAsia="Times New Roman" w:hAnsi="Calibri" w:cs="Calibri"/>
          <w:lang w:eastAsia="en-GB"/>
        </w:rPr>
        <w:t xml:space="preserve"> </w:t>
      </w:r>
    </w:p>
    <w:p w14:paraId="502E96C7" w14:textId="54D81B08" w:rsidR="00DD02DE" w:rsidRPr="0043674E" w:rsidRDefault="00DD02DE" w:rsidP="00DD02DE">
      <w:pPr>
        <w:spacing w:line="256" w:lineRule="auto"/>
        <w:rPr>
          <w:rFonts w:ascii="Calibri" w:eastAsia="Times New Roman" w:hAnsi="Calibri" w:cs="Calibri"/>
          <w:lang w:eastAsia="en-GB"/>
        </w:rPr>
      </w:pPr>
      <w:r w:rsidRPr="0043674E">
        <w:rPr>
          <w:rFonts w:ascii="Calibri" w:eastAsia="Times New Roman" w:hAnsi="Calibri" w:cs="Calibri"/>
          <w:lang w:eastAsia="en-GB"/>
        </w:rPr>
        <w:t xml:space="preserve">As a Council we have a strong track record of innovation. We have always used </w:t>
      </w:r>
      <w:r>
        <w:rPr>
          <w:rFonts w:ascii="Calibri" w:eastAsia="Times New Roman" w:hAnsi="Calibri" w:cs="Calibri"/>
          <w:lang w:eastAsia="en-GB"/>
        </w:rPr>
        <w:t xml:space="preserve">the </w:t>
      </w:r>
      <w:r w:rsidRPr="0043674E">
        <w:rPr>
          <w:rFonts w:ascii="Calibri" w:eastAsia="Times New Roman" w:hAnsi="Calibri" w:cs="Calibri"/>
          <w:lang w:eastAsia="en-GB"/>
        </w:rPr>
        <w:t xml:space="preserve">best available evidence, including data, to design, plan and deliver the high quality services residents have come to expect from us. </w:t>
      </w:r>
      <w:r>
        <w:rPr>
          <w:rFonts w:ascii="Calibri" w:eastAsia="Times New Roman" w:hAnsi="Calibri" w:cs="Calibri"/>
          <w:lang w:eastAsia="en-GB"/>
        </w:rPr>
        <w:t>Having seen that data analytics can deliver real benefits for our residents we</w:t>
      </w:r>
      <w:r w:rsidRPr="0043674E">
        <w:rPr>
          <w:rFonts w:ascii="Calibri" w:eastAsia="Times New Roman" w:hAnsi="Calibri" w:cs="Calibri"/>
          <w:lang w:eastAsia="en-GB"/>
        </w:rPr>
        <w:t xml:space="preserve"> want to further build on our successes and invest </w:t>
      </w:r>
      <w:r>
        <w:rPr>
          <w:rFonts w:ascii="Calibri" w:eastAsia="Times New Roman" w:hAnsi="Calibri" w:cs="Calibri"/>
          <w:lang w:eastAsia="en-GB"/>
        </w:rPr>
        <w:t xml:space="preserve">in data and analytics and dedicate resources across the Council to improve our data and take it to the next level. This Strategy sets out the roadmap for how we will improve our data and use it more effectively to the benefit of our residents.   </w:t>
      </w:r>
    </w:p>
    <w:p w14:paraId="265B379F" w14:textId="239ABDFA" w:rsidR="00DD02DE" w:rsidRDefault="00DD02DE" w:rsidP="00DD02DE">
      <w:pPr>
        <w:spacing w:line="256" w:lineRule="auto"/>
        <w:rPr>
          <w:rFonts w:ascii="Calibri" w:eastAsia="Times New Roman" w:hAnsi="Calibri" w:cs="Calibri"/>
          <w:lang w:eastAsia="en-GB"/>
        </w:rPr>
      </w:pPr>
      <w:r w:rsidRPr="35D872C6">
        <w:rPr>
          <w:rFonts w:ascii="Calibri" w:eastAsia="Times New Roman" w:hAnsi="Calibri" w:cs="Calibri"/>
          <w:lang w:eastAsia="en-GB"/>
        </w:rPr>
        <w:t xml:space="preserve">We value and take very seriously the trust that residents place in us when they share their data and information with us. Therefore, in Wandsworth the issues of information security and information governance are a top consideration in our collection, use and storage of data. </w:t>
      </w:r>
      <w:r>
        <w:rPr>
          <w:rFonts w:ascii="Calibri" w:eastAsia="Times New Roman" w:hAnsi="Calibri" w:cs="Calibri"/>
          <w:lang w:eastAsia="en-GB"/>
        </w:rPr>
        <w:t>This</w:t>
      </w:r>
      <w:r w:rsidRPr="35D872C6">
        <w:rPr>
          <w:rFonts w:ascii="Calibri" w:eastAsia="Times New Roman" w:hAnsi="Calibri" w:cs="Calibri"/>
          <w:lang w:eastAsia="en-GB"/>
        </w:rPr>
        <w:t xml:space="preserve"> strategy and work plan will ensure that our data and analytics work is carried out effectively, securely, legally, and ethically. </w:t>
      </w:r>
    </w:p>
    <w:p w14:paraId="147194BF" w14:textId="2CB49D2D" w:rsidR="00DD02DE" w:rsidRPr="0043674E" w:rsidRDefault="00DD02DE" w:rsidP="00DD02DE">
      <w:pPr>
        <w:spacing w:line="256" w:lineRule="auto"/>
        <w:rPr>
          <w:rFonts w:ascii="Calibri" w:eastAsia="Times New Roman" w:hAnsi="Calibri" w:cs="Calibri"/>
          <w:lang w:eastAsia="en-GB"/>
        </w:rPr>
      </w:pPr>
      <w:r w:rsidRPr="35D872C6">
        <w:rPr>
          <w:rFonts w:ascii="Calibri" w:eastAsia="Times New Roman" w:hAnsi="Calibri" w:cs="Calibri"/>
          <w:lang w:eastAsia="en-GB"/>
        </w:rPr>
        <w:t>Through this strategy we will deliver real change for our residents and lead the way in local government in using</w:t>
      </w:r>
      <w:r>
        <w:rPr>
          <w:rFonts w:ascii="Calibri" w:eastAsia="Times New Roman" w:hAnsi="Calibri" w:cs="Calibri"/>
          <w:lang w:eastAsia="en-GB"/>
        </w:rPr>
        <w:t xml:space="preserve"> data effectively and innovatively t</w:t>
      </w:r>
      <w:r w:rsidRPr="35D872C6">
        <w:rPr>
          <w:rFonts w:ascii="Calibri" w:eastAsia="Times New Roman" w:hAnsi="Calibri" w:cs="Calibri"/>
          <w:lang w:eastAsia="en-GB"/>
        </w:rPr>
        <w:t>o provide high quality</w:t>
      </w:r>
      <w:r>
        <w:rPr>
          <w:rFonts w:ascii="Calibri" w:eastAsia="Times New Roman" w:hAnsi="Calibri" w:cs="Calibri"/>
          <w:lang w:eastAsia="en-GB"/>
        </w:rPr>
        <w:t>, value for money</w:t>
      </w:r>
      <w:r w:rsidRPr="35D872C6">
        <w:rPr>
          <w:rFonts w:ascii="Calibri" w:eastAsia="Times New Roman" w:hAnsi="Calibri" w:cs="Calibri"/>
          <w:lang w:eastAsia="en-GB"/>
        </w:rPr>
        <w:t xml:space="preserve"> services</w:t>
      </w:r>
      <w:r>
        <w:rPr>
          <w:rFonts w:ascii="Calibri" w:eastAsia="Times New Roman" w:hAnsi="Calibri" w:cs="Calibri"/>
          <w:lang w:eastAsia="en-GB"/>
        </w:rPr>
        <w:t xml:space="preserve"> for our residents, continuing our long standing commitment to innovation and leading the way. </w:t>
      </w:r>
      <w:r w:rsidRPr="35D872C6">
        <w:rPr>
          <w:rFonts w:ascii="Calibri" w:eastAsia="Times New Roman" w:hAnsi="Calibri" w:cs="Calibri"/>
          <w:lang w:eastAsia="en-GB"/>
        </w:rPr>
        <w:t xml:space="preserve"> </w:t>
      </w:r>
    </w:p>
    <w:p w14:paraId="5E151B05" w14:textId="27FE9C9E" w:rsidR="008D1E37" w:rsidRDefault="001E205E">
      <w:pPr>
        <w:rPr>
          <w:i/>
          <w:iCs/>
        </w:rPr>
      </w:pPr>
      <w:r>
        <w:rPr>
          <w:i/>
          <w:iCs/>
          <w:noProof/>
        </w:rPr>
        <w:drawing>
          <wp:anchor distT="0" distB="0" distL="114300" distR="114300" simplePos="0" relativeHeight="251660313" behindDoc="1" locked="0" layoutInCell="1" allowOverlap="1" wp14:anchorId="54A53F83" wp14:editId="3C90180D">
            <wp:simplePos x="0" y="0"/>
            <wp:positionH relativeFrom="column">
              <wp:posOffset>-246470</wp:posOffset>
            </wp:positionH>
            <wp:positionV relativeFrom="paragraph">
              <wp:posOffset>148046</wp:posOffset>
            </wp:positionV>
            <wp:extent cx="1422400" cy="790589"/>
            <wp:effectExtent l="0" t="0" r="0" b="0"/>
            <wp:wrapNone/>
            <wp:docPr id="11" name="Picture 11"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ext&#10;&#10;Description automatically generated with medium confidenc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422400" cy="790589"/>
                    </a:xfrm>
                    <a:prstGeom prst="rect">
                      <a:avLst/>
                    </a:prstGeom>
                  </pic:spPr>
                </pic:pic>
              </a:graphicData>
            </a:graphic>
            <wp14:sizeRelH relativeFrom="page">
              <wp14:pctWidth>0</wp14:pctWidth>
            </wp14:sizeRelH>
            <wp14:sizeRelV relativeFrom="page">
              <wp14:pctHeight>0</wp14:pctHeight>
            </wp14:sizeRelV>
          </wp:anchor>
        </w:drawing>
      </w:r>
    </w:p>
    <w:p w14:paraId="079B8751" w14:textId="2C21D0A5" w:rsidR="001E205E" w:rsidRDefault="001E205E">
      <w:pPr>
        <w:rPr>
          <w:i/>
          <w:iCs/>
        </w:rPr>
      </w:pPr>
    </w:p>
    <w:p w14:paraId="2725F393" w14:textId="40DCA1F1" w:rsidR="001E205E" w:rsidRDefault="001E205E">
      <w:pPr>
        <w:rPr>
          <w:i/>
          <w:iCs/>
        </w:rPr>
      </w:pPr>
    </w:p>
    <w:p w14:paraId="57F6CB05" w14:textId="108915F7" w:rsidR="00AF1081" w:rsidRPr="00AF1081" w:rsidRDefault="008D1E37" w:rsidP="00AF1081">
      <w:pPr>
        <w:spacing w:after="0"/>
        <w:rPr>
          <w:b/>
          <w:bCs/>
        </w:rPr>
      </w:pPr>
      <w:r w:rsidRPr="00AF1081">
        <w:rPr>
          <w:b/>
          <w:bCs/>
        </w:rPr>
        <w:t>Councillor Mrs. Kim Caddy</w:t>
      </w:r>
    </w:p>
    <w:p w14:paraId="402D6051" w14:textId="421E3167" w:rsidR="005052F0" w:rsidRPr="008D1E37" w:rsidRDefault="00AF1081" w:rsidP="00AF1081">
      <w:pPr>
        <w:spacing w:after="0"/>
      </w:pPr>
      <w:r w:rsidRPr="00AF1081">
        <w:rPr>
          <w:b/>
          <w:bCs/>
        </w:rPr>
        <w:t>Deputy Leader of the Council and Cabinet Member (Finance, Resources and Climate Sustainability</w:t>
      </w:r>
      <w:r w:rsidR="005052F0" w:rsidRPr="008D1E37">
        <w:br w:type="page"/>
      </w:r>
    </w:p>
    <w:p w14:paraId="162B25F9" w14:textId="4E50AFC7" w:rsidR="00E364A3" w:rsidRDefault="00E364A3" w:rsidP="00E364A3">
      <w:pPr>
        <w:pStyle w:val="Heading1"/>
      </w:pPr>
      <w:bookmarkStart w:id="1" w:name="_Toc76396100"/>
      <w:r w:rsidRPr="006133EA">
        <w:lastRenderedPageBreak/>
        <w:t>Introduction</w:t>
      </w:r>
      <w:bookmarkEnd w:id="1"/>
      <w:r>
        <w:t xml:space="preserve"> </w:t>
      </w:r>
    </w:p>
    <w:p w14:paraId="105C83C6" w14:textId="5D5A5765" w:rsidR="00E364A3" w:rsidRDefault="00E364A3" w:rsidP="00E364A3">
      <w:r>
        <w:t xml:space="preserve">Data is a key asset in supporting </w:t>
      </w:r>
      <w:r w:rsidR="009367F5">
        <w:t>us as a council</w:t>
      </w:r>
      <w:r>
        <w:t xml:space="preserve"> to deliver the best possible services for </w:t>
      </w:r>
      <w:r w:rsidR="00385320">
        <w:t>our residents</w:t>
      </w:r>
      <w:r>
        <w:t xml:space="preserve">. This means services that are </w:t>
      </w:r>
      <w:r w:rsidR="00385320">
        <w:t xml:space="preserve">innovative, </w:t>
      </w:r>
      <w:r>
        <w:t xml:space="preserve">targeted, make an impact, offer good value for money, and make the best use of resources. However, data and analytics is constantly developing, and </w:t>
      </w:r>
      <w:r w:rsidR="00385320">
        <w:t>as a council we</w:t>
      </w:r>
      <w:r>
        <w:t xml:space="preserve"> are faced with maintaining this fast pace of development and innovation. Going forward it’s important for us to look at how we can maximise the opportunities of the rapid improvement and use of technology, and use new innovative ways of working to enable us to work smarter and continue to deliver against our commitment to residents to provide high quality, effective and efficient services. Part of this will be about embedding data science to enable a more intelligent use of data, which will identify ways to deliver improved services that are targeted at the needs of our residents and enhance the customer experience.</w:t>
      </w:r>
    </w:p>
    <w:p w14:paraId="4837ECE4" w14:textId="77777777" w:rsidR="00E364A3" w:rsidRDefault="00E364A3" w:rsidP="00E364A3">
      <w:r w:rsidRPr="00E364A3">
        <w:t>As a council we are committed to looking at ways to improve how we use our data as part of our broader digital ambition. The benefits of this include accelerating the organisation’s digitalisation and transformation efforts</w:t>
      </w:r>
      <w:r w:rsidRPr="00E364A3">
        <w:rPr>
          <w:rStyle w:val="FootnoteReference"/>
        </w:rPr>
        <w:footnoteReference w:id="2"/>
      </w:r>
      <w:r w:rsidRPr="00E364A3">
        <w:t>,  saving money, making staff more productive and services more effective, supporting local businesses to grow, and reducing environmentally harmful activities.</w:t>
      </w:r>
      <w:r w:rsidRPr="00E364A3">
        <w:rPr>
          <w:rStyle w:val="FootnoteReference"/>
        </w:rPr>
        <w:footnoteReference w:id="3"/>
      </w:r>
    </w:p>
    <w:p w14:paraId="2487B5E1" w14:textId="6DF2D6ED" w:rsidR="00E364A3" w:rsidRDefault="00E364A3" w:rsidP="00E364A3">
      <w:r>
        <w:t xml:space="preserve">However, it’s important that we understand data isn’t the be-all and end-all. It will not provide the answer to every challenge that </w:t>
      </w:r>
      <w:r w:rsidR="008F33C2">
        <w:t>we as a council</w:t>
      </w:r>
      <w:r>
        <w:t xml:space="preserve"> face on its own. But what it can do is set the scene, point us in an important direction that we can investigate, and provide us with the tools we need to do our work well. </w:t>
      </w:r>
    </w:p>
    <w:p w14:paraId="0559446B" w14:textId="5AC90B88" w:rsidR="00E364A3" w:rsidRPr="00EB27FA" w:rsidRDefault="00E364A3" w:rsidP="00E364A3">
      <w:r>
        <w:t xml:space="preserve">To do this, it’s vital that we truly value our data. All too often data and analysis </w:t>
      </w:r>
      <w:r w:rsidR="003B645C">
        <w:t>can be</w:t>
      </w:r>
      <w:r>
        <w:t xml:space="preserve"> used as an afterthought to support decisions. It lacks purpose and is not utilised to its full potential. We want to change that to make sure that data is used right from the outset of planning and decision-making processes. We want to use data to design and deliver </w:t>
      </w:r>
      <w:r w:rsidR="003B645C">
        <w:t xml:space="preserve">innovative </w:t>
      </w:r>
      <w:r>
        <w:t>services in the best possible way, base our decisions on the strongest analysis and use data-driven technology to transform the way we work. Ultimately this will enable us to make more efficient use of resources and provide better services to residents.</w:t>
      </w:r>
    </w:p>
    <w:p w14:paraId="4CA281E1" w14:textId="77777777" w:rsidR="00E364A3" w:rsidRDefault="00E364A3" w:rsidP="00E364A3">
      <w:r>
        <w:t xml:space="preserve">To accomplish this, we have developed our first Data and Analytics Strategy, which sets out our vision for data and analytics, what we have achieved so far, and the key workstreams we will deliver to progress this agenda. We have also produced an accompanying action plan outlining the specific actions we will take to move forward and achieve our goals. </w:t>
      </w:r>
    </w:p>
    <w:p w14:paraId="115D79BF" w14:textId="0339C13E" w:rsidR="00E364A3" w:rsidRDefault="00E364A3" w:rsidP="00E364A3">
      <w:r>
        <w:t xml:space="preserve">By implementing this </w:t>
      </w:r>
      <w:r w:rsidR="00DD02DE">
        <w:t>Strategy,</w:t>
      </w:r>
      <w:r>
        <w:t xml:space="preserve"> we will be able to deliver real improvement; as an organisation in the way we work and, importantly, in the services we deliver to our residents. </w:t>
      </w:r>
    </w:p>
    <w:p w14:paraId="4A14422B" w14:textId="266674CB" w:rsidR="00E364A3" w:rsidRPr="00824351" w:rsidRDefault="00E364A3" w:rsidP="00E364A3">
      <w:pPr>
        <w:pStyle w:val="Heading1"/>
      </w:pPr>
      <w:bookmarkStart w:id="2" w:name="_Toc76396101"/>
      <w:r>
        <w:t>O</w:t>
      </w:r>
      <w:r w:rsidRPr="00655B00">
        <w:t>ur progress so far</w:t>
      </w:r>
      <w:bookmarkEnd w:id="2"/>
    </w:p>
    <w:p w14:paraId="063B44CA" w14:textId="1E559F02" w:rsidR="00E364A3" w:rsidRDefault="00E364A3" w:rsidP="00E364A3">
      <w:r>
        <w:t xml:space="preserve">This Strategy is by no means the beginning of this work for us. We recognise the importance of advancing data and analytics within the Council and have taken action to move forward over the past two years. As a </w:t>
      </w:r>
      <w:r w:rsidR="00DD02DE">
        <w:t>result,</w:t>
      </w:r>
      <w:r>
        <w:t xml:space="preserve"> we have already begun to lay the foundations and make good progress in this area. The foundations laid proved invaluable during the past year in supporting the Council’s pandemic response. </w:t>
      </w:r>
    </w:p>
    <w:p w14:paraId="2ACAB2B4" w14:textId="77777777" w:rsidR="00E364A3" w:rsidRDefault="00E364A3" w:rsidP="00E364A3">
      <w:r>
        <w:t>Our actions taken to date include:</w:t>
      </w:r>
    </w:p>
    <w:p w14:paraId="3D367B82" w14:textId="77777777" w:rsidR="00E364A3" w:rsidRDefault="00E364A3" w:rsidP="00E364A3">
      <w:pPr>
        <w:pStyle w:val="ListParagraph"/>
        <w:numPr>
          <w:ilvl w:val="0"/>
          <w:numId w:val="2"/>
        </w:numPr>
      </w:pPr>
      <w:r w:rsidRPr="006F574D">
        <w:rPr>
          <w:b/>
          <w:bCs/>
        </w:rPr>
        <w:lastRenderedPageBreak/>
        <w:t>Created data analytics capacity</w:t>
      </w:r>
      <w:r>
        <w:t xml:space="preserve"> within the Council, through:</w:t>
      </w:r>
    </w:p>
    <w:p w14:paraId="6E2CF514" w14:textId="77777777" w:rsidR="00E364A3" w:rsidRDefault="00E364A3" w:rsidP="00E364A3">
      <w:pPr>
        <w:pStyle w:val="ListParagraph"/>
        <w:numPr>
          <w:ilvl w:val="1"/>
          <w:numId w:val="2"/>
        </w:numPr>
      </w:pPr>
      <w:r>
        <w:t>The creation of a Lead Data Scientist and Data Scientist post, both of which are now in post.</w:t>
      </w:r>
    </w:p>
    <w:p w14:paraId="4DC2EBB6" w14:textId="77777777" w:rsidR="00E364A3" w:rsidRDefault="00E364A3" w:rsidP="00E364A3">
      <w:pPr>
        <w:pStyle w:val="ListParagraph"/>
        <w:numPr>
          <w:ilvl w:val="1"/>
          <w:numId w:val="2"/>
        </w:numPr>
      </w:pPr>
      <w:r>
        <w:t xml:space="preserve">Refocussing the Insight and Analytics Team to work on more in-depth and cross-cutting data problems and take a lead role in advancing data and analytics. </w:t>
      </w:r>
    </w:p>
    <w:p w14:paraId="49D9913D" w14:textId="77777777" w:rsidR="00E364A3" w:rsidRDefault="00E364A3" w:rsidP="00E364A3">
      <w:pPr>
        <w:pStyle w:val="ListParagraph"/>
        <w:numPr>
          <w:ilvl w:val="1"/>
          <w:numId w:val="2"/>
        </w:numPr>
      </w:pPr>
      <w:r>
        <w:t>Reinvigorating our Analyst Group network to bring together analysts from across the Council to share knowledge and skills, work collaboratively and help each other solve problems.</w:t>
      </w:r>
    </w:p>
    <w:p w14:paraId="3AA5AF1F" w14:textId="0B0A6385" w:rsidR="00E364A3" w:rsidRDefault="002C3333" w:rsidP="00E364A3">
      <w:pPr>
        <w:pStyle w:val="ListParagraph"/>
        <w:numPr>
          <w:ilvl w:val="1"/>
          <w:numId w:val="2"/>
        </w:numPr>
      </w:pPr>
      <w:r>
        <w:t>S</w:t>
      </w:r>
      <w:r w:rsidR="00E364A3">
        <w:t xml:space="preserve">etting up and rolling out an innovative data science apprenticeship with the goal of training  existing analysts across directorates to become trained data scientists. Using levy funded apprenticeships offers an innovative way to fill the skills gaps while retaining organisational knowledge. As part of the training, staff completed data projects within their service to showcase their new skills.  </w:t>
      </w:r>
    </w:p>
    <w:p w14:paraId="289898A5" w14:textId="77777777" w:rsidR="00785813" w:rsidRDefault="00785813" w:rsidP="00785813">
      <w:pPr>
        <w:pStyle w:val="ListParagraph"/>
        <w:ind w:left="1440"/>
      </w:pPr>
    </w:p>
    <w:p w14:paraId="013C0990" w14:textId="77777777" w:rsidR="00E364A3" w:rsidRDefault="00E364A3" w:rsidP="00E364A3">
      <w:pPr>
        <w:pStyle w:val="ListParagraph"/>
        <w:numPr>
          <w:ilvl w:val="0"/>
          <w:numId w:val="2"/>
        </w:numPr>
      </w:pPr>
      <w:r w:rsidRPr="006F574D">
        <w:rPr>
          <w:b/>
          <w:bCs/>
        </w:rPr>
        <w:t>Supported Covid work</w:t>
      </w:r>
      <w:r>
        <w:t>, including:</w:t>
      </w:r>
      <w:r w:rsidRPr="00FB5AA8">
        <w:t xml:space="preserve"> </w:t>
      </w:r>
    </w:p>
    <w:p w14:paraId="77478FDB" w14:textId="77777777" w:rsidR="00E364A3" w:rsidRDefault="00E364A3" w:rsidP="00E364A3">
      <w:pPr>
        <w:pStyle w:val="ListParagraph"/>
        <w:numPr>
          <w:ilvl w:val="1"/>
          <w:numId w:val="2"/>
        </w:numPr>
      </w:pPr>
      <w:r>
        <w:t>P</w:t>
      </w:r>
      <w:r w:rsidRPr="00FB5AA8">
        <w:t>roduction of Covid dashboards</w:t>
      </w:r>
      <w:r>
        <w:t xml:space="preserve"> to help residents and local partners monitor local Covid activity and impacts.</w:t>
      </w:r>
    </w:p>
    <w:p w14:paraId="0F66CDC2" w14:textId="1C5C6EDF" w:rsidR="00E364A3" w:rsidRDefault="00E364A3" w:rsidP="00E364A3">
      <w:pPr>
        <w:pStyle w:val="ListParagraph"/>
        <w:numPr>
          <w:ilvl w:val="1"/>
          <w:numId w:val="2"/>
        </w:numPr>
      </w:pPr>
      <w:r>
        <w:t>R</w:t>
      </w:r>
      <w:r w:rsidRPr="00FB5AA8">
        <w:t>apid data matching to support shielded residents</w:t>
      </w:r>
      <w:r>
        <w:t xml:space="preserve">. Lots of information was being fed down from </w:t>
      </w:r>
      <w:r w:rsidR="007329E0">
        <w:t xml:space="preserve">the </w:t>
      </w:r>
      <w:r>
        <w:t>central government and information was changing very quickly. Data science solutions sped up the process considerably from hours to minutes, enabling us to reach out and aid our vulnerable residents more quickly.</w:t>
      </w:r>
    </w:p>
    <w:p w14:paraId="75F03A9A" w14:textId="77777777" w:rsidR="00E364A3" w:rsidRDefault="00E364A3" w:rsidP="00E364A3">
      <w:pPr>
        <w:pStyle w:val="ListParagraph"/>
        <w:numPr>
          <w:ilvl w:val="1"/>
          <w:numId w:val="2"/>
        </w:numPr>
      </w:pPr>
      <w:r>
        <w:t>P</w:t>
      </w:r>
      <w:r w:rsidRPr="00FB5AA8">
        <w:t>rovision of accurate interactive data</w:t>
      </w:r>
      <w:r>
        <w:t xml:space="preserve"> to aid decision-making e.g. location of testing sites, performance of local initiatives. </w:t>
      </w:r>
    </w:p>
    <w:p w14:paraId="1C052FD1" w14:textId="77777777" w:rsidR="00E364A3" w:rsidRDefault="00E364A3" w:rsidP="00E364A3">
      <w:pPr>
        <w:pStyle w:val="ListParagraph"/>
        <w:numPr>
          <w:ilvl w:val="1"/>
          <w:numId w:val="2"/>
        </w:numPr>
      </w:pPr>
      <w:r w:rsidRPr="00C92D82">
        <w:t xml:space="preserve">Business Stewards deployment </w:t>
      </w:r>
      <w:r>
        <w:t xml:space="preserve">– we were able to analyse information and make it available very quickly to make decisions around the areas the </w:t>
      </w:r>
      <w:r w:rsidRPr="00C92D82">
        <w:t xml:space="preserve">Business Stewards </w:t>
      </w:r>
      <w:r>
        <w:t>should be deployed.</w:t>
      </w:r>
    </w:p>
    <w:p w14:paraId="0E0820CC" w14:textId="0124B5AE" w:rsidR="00E364A3" w:rsidRDefault="00E364A3" w:rsidP="00E364A3">
      <w:pPr>
        <w:pStyle w:val="ListParagraph"/>
        <w:numPr>
          <w:ilvl w:val="1"/>
          <w:numId w:val="2"/>
        </w:numPr>
      </w:pPr>
      <w:r>
        <w:t>R</w:t>
      </w:r>
      <w:r w:rsidRPr="00FB5AA8">
        <w:t xml:space="preserve">apid extraction of key data to support </w:t>
      </w:r>
      <w:r>
        <w:t xml:space="preserve">targeted </w:t>
      </w:r>
      <w:r w:rsidRPr="00FB5AA8">
        <w:t>testing activities</w:t>
      </w:r>
      <w:r>
        <w:t xml:space="preserve"> and to identify low uptake of vaccinations to enable us to target those groups.</w:t>
      </w:r>
    </w:p>
    <w:p w14:paraId="785A8F7A" w14:textId="77777777" w:rsidR="00785813" w:rsidRDefault="00785813" w:rsidP="00785813">
      <w:pPr>
        <w:pStyle w:val="ListParagraph"/>
        <w:ind w:left="1440"/>
      </w:pPr>
    </w:p>
    <w:p w14:paraId="68DEEA9A" w14:textId="453F2F29" w:rsidR="00E364A3" w:rsidRPr="00785813" w:rsidRDefault="00E364A3" w:rsidP="00E364A3">
      <w:pPr>
        <w:pStyle w:val="ListParagraph"/>
        <w:numPr>
          <w:ilvl w:val="0"/>
          <w:numId w:val="2"/>
        </w:numPr>
      </w:pPr>
      <w:r>
        <w:t xml:space="preserve">Carried out a number of </w:t>
      </w:r>
      <w:r w:rsidRPr="006F574D">
        <w:rPr>
          <w:b/>
          <w:bCs/>
        </w:rPr>
        <w:t>proof of concept projects</w:t>
      </w:r>
      <w:r>
        <w:t xml:space="preserve"> to show the value of data and analytics and assess our current capabilities and areas for improvement. Projects included preventing large family homelessness, detecting single person discount misuse, and completion of the electoral register. As a result of this work, </w:t>
      </w:r>
      <w:r>
        <w:rPr>
          <w:rFonts w:cstheme="minorHAnsi"/>
        </w:rPr>
        <w:t>v</w:t>
      </w:r>
      <w:r w:rsidRPr="00247462">
        <w:rPr>
          <w:rFonts w:cstheme="minorHAnsi"/>
        </w:rPr>
        <w:t>aluable lessons have been learned about the Council’s data holdings, analytical setup and skills, and data quality that have informed this Strategy.</w:t>
      </w:r>
      <w:r>
        <w:rPr>
          <w:rFonts w:cstheme="minorHAnsi"/>
        </w:rPr>
        <w:t xml:space="preserve"> The projects also demonstrated a </w:t>
      </w:r>
      <w:r w:rsidRPr="00247462">
        <w:rPr>
          <w:rFonts w:ascii="Calibri" w:hAnsi="Calibri" w:cs="Calibri"/>
        </w:rPr>
        <w:t>Council-wide appetite to develop and use analytics solutions to improve how we work, for example for early identification, bringing about efficiencies, enabling digital solutions, projection and forecasting, understanding performance, and gaining a better understanding of the issues facing the local population</w:t>
      </w:r>
      <w:r>
        <w:rPr>
          <w:rFonts w:ascii="Calibri" w:hAnsi="Calibri" w:cs="Calibri"/>
        </w:rPr>
        <w:t>.</w:t>
      </w:r>
    </w:p>
    <w:p w14:paraId="2401163B" w14:textId="77777777" w:rsidR="00785813" w:rsidRDefault="00785813" w:rsidP="00785813">
      <w:pPr>
        <w:pStyle w:val="ListParagraph"/>
      </w:pPr>
    </w:p>
    <w:p w14:paraId="7DAC3E55" w14:textId="0F38483B" w:rsidR="00785813" w:rsidRDefault="00E364A3" w:rsidP="00785813">
      <w:pPr>
        <w:pStyle w:val="ListParagraph"/>
        <w:numPr>
          <w:ilvl w:val="0"/>
          <w:numId w:val="2"/>
        </w:numPr>
      </w:pPr>
      <w:r>
        <w:t xml:space="preserve">Conducted a </w:t>
      </w:r>
      <w:r w:rsidRPr="006F574D">
        <w:rPr>
          <w:b/>
          <w:bCs/>
        </w:rPr>
        <w:t>data maturity assessment</w:t>
      </w:r>
      <w:r>
        <w:t xml:space="preserve"> to gain an honest assessment of how advanced the Council is at dealing with data, identifying where we need to do better and learning from best practice.</w:t>
      </w:r>
    </w:p>
    <w:p w14:paraId="5F97A6A1" w14:textId="77777777" w:rsidR="00785813" w:rsidRDefault="00785813" w:rsidP="00785813">
      <w:pPr>
        <w:pStyle w:val="ListParagraph"/>
      </w:pPr>
    </w:p>
    <w:p w14:paraId="51AE4452" w14:textId="77777777" w:rsidR="00E364A3" w:rsidRPr="00B96FAA" w:rsidRDefault="00E364A3" w:rsidP="00E364A3">
      <w:pPr>
        <w:pStyle w:val="ListParagraph"/>
        <w:numPr>
          <w:ilvl w:val="0"/>
          <w:numId w:val="2"/>
        </w:numPr>
      </w:pPr>
      <w:r w:rsidRPr="006F574D">
        <w:rPr>
          <w:b/>
          <w:bCs/>
        </w:rPr>
        <w:t>Supported the bid</w:t>
      </w:r>
      <w:r>
        <w:t xml:space="preserve"> for funding from the government’s </w:t>
      </w:r>
      <w:r w:rsidRPr="006F574D">
        <w:rPr>
          <w:b/>
          <w:bCs/>
        </w:rPr>
        <w:t>Green Homes Grant</w:t>
      </w:r>
      <w:r>
        <w:t xml:space="preserve"> to improve the efficiency of low-income households,</w:t>
      </w:r>
      <w:r w:rsidRPr="00BA67E7">
        <w:t xml:space="preserve"> </w:t>
      </w:r>
      <w:r>
        <w:t>by l</w:t>
      </w:r>
      <w:r w:rsidRPr="00BA67E7">
        <w:t>inking housing and benefits data to identify target areas and homes</w:t>
      </w:r>
      <w:r>
        <w:t>.</w:t>
      </w:r>
      <w:r>
        <w:rPr>
          <w:rFonts w:cstheme="minorHAnsi"/>
          <w:shd w:val="clear" w:color="auto" w:fill="FFFFFF"/>
        </w:rPr>
        <w:t xml:space="preserve"> </w:t>
      </w:r>
      <w:r w:rsidRPr="006F6089">
        <w:rPr>
          <w:rFonts w:cstheme="minorHAnsi"/>
          <w:shd w:val="clear" w:color="auto" w:fill="FFFFFF"/>
        </w:rPr>
        <w:t>Th</w:t>
      </w:r>
      <w:r>
        <w:rPr>
          <w:rFonts w:cstheme="minorHAnsi"/>
          <w:shd w:val="clear" w:color="auto" w:fill="FFFFFF"/>
        </w:rPr>
        <w:t xml:space="preserve">is data linking and analysis was vital in </w:t>
      </w:r>
      <w:r w:rsidRPr="006F6089">
        <w:rPr>
          <w:rFonts w:cstheme="minorHAnsi"/>
          <w:shd w:val="clear" w:color="auto" w:fill="FFFFFF"/>
        </w:rPr>
        <w:t>secur</w:t>
      </w:r>
      <w:r>
        <w:rPr>
          <w:rFonts w:cstheme="minorHAnsi"/>
          <w:shd w:val="clear" w:color="auto" w:fill="FFFFFF"/>
        </w:rPr>
        <w:t xml:space="preserve">ing </w:t>
      </w:r>
      <w:r w:rsidRPr="006F6089">
        <w:rPr>
          <w:rFonts w:cstheme="minorHAnsi"/>
          <w:shd w:val="clear" w:color="auto" w:fill="FFFFFF"/>
        </w:rPr>
        <w:t>a total of over £1.1 million across two successful bids, which can now be used to reach out to the homes that are in the most need of improvements and help fund the improvements needed</w:t>
      </w:r>
      <w:r w:rsidRPr="006F6089">
        <w:rPr>
          <w:rFonts w:ascii="Arial" w:hAnsi="Arial" w:cs="Arial"/>
          <w:shd w:val="clear" w:color="auto" w:fill="FFFFFF"/>
        </w:rPr>
        <w:t>.</w:t>
      </w:r>
    </w:p>
    <w:p w14:paraId="257FE51E" w14:textId="40B865D8" w:rsidR="00E364A3" w:rsidRPr="00785813" w:rsidRDefault="00E364A3" w:rsidP="00E364A3">
      <w:pPr>
        <w:pStyle w:val="ListParagraph"/>
        <w:numPr>
          <w:ilvl w:val="0"/>
          <w:numId w:val="2"/>
        </w:numPr>
      </w:pPr>
      <w:r>
        <w:lastRenderedPageBreak/>
        <w:t xml:space="preserve">Used </w:t>
      </w:r>
      <w:r w:rsidRPr="006F574D">
        <w:rPr>
          <w:b/>
          <w:bCs/>
        </w:rPr>
        <w:t>population segmentation</w:t>
      </w:r>
      <w:r>
        <w:t xml:space="preserve"> data to identify households </w:t>
      </w:r>
      <w:r w:rsidR="005D6522">
        <w:t xml:space="preserve">who might benefit from </w:t>
      </w:r>
      <w:r>
        <w:t xml:space="preserve">the Solar Together scheme to help residents switch to renewable energy. </w:t>
      </w:r>
      <w:r w:rsidRPr="001D1C09">
        <w:rPr>
          <w:rFonts w:cstheme="minorHAnsi"/>
        </w:rPr>
        <w:t>Geographic Information Systems (GIS) were</w:t>
      </w:r>
      <w:r>
        <w:rPr>
          <w:rFonts w:cstheme="minorHAnsi"/>
        </w:rPr>
        <w:t xml:space="preserve"> then</w:t>
      </w:r>
      <w:r w:rsidRPr="001D1C09">
        <w:rPr>
          <w:rFonts w:cstheme="minorHAnsi"/>
        </w:rPr>
        <w:t xml:space="preserve"> used to indicate the solar energy potential of the rooftops on these homes</w:t>
      </w:r>
      <w:r>
        <w:rPr>
          <w:rFonts w:cstheme="minorHAnsi"/>
        </w:rPr>
        <w:t>.</w:t>
      </w:r>
      <w:r w:rsidRPr="00684365">
        <w:rPr>
          <w:rFonts w:cstheme="minorHAnsi"/>
        </w:rPr>
        <w:t xml:space="preserve"> This analysis enabled targeted identification of specific homes, ensuring higher potential </w:t>
      </w:r>
      <w:r w:rsidRPr="007C2B5D">
        <w:rPr>
          <w:rFonts w:cstheme="minorHAnsi"/>
        </w:rPr>
        <w:t>uptake.</w:t>
      </w:r>
    </w:p>
    <w:p w14:paraId="7D27EBB4" w14:textId="77777777" w:rsidR="00785813" w:rsidRPr="007C2B5D" w:rsidRDefault="00785813" w:rsidP="00785813">
      <w:pPr>
        <w:pStyle w:val="ListParagraph"/>
      </w:pPr>
    </w:p>
    <w:p w14:paraId="77284B8D" w14:textId="184165AF" w:rsidR="00785813" w:rsidRDefault="00E364A3" w:rsidP="00785813">
      <w:pPr>
        <w:pStyle w:val="ListParagraph"/>
        <w:numPr>
          <w:ilvl w:val="0"/>
          <w:numId w:val="2"/>
        </w:numPr>
      </w:pPr>
      <w:r w:rsidRPr="006F574D">
        <w:rPr>
          <w:b/>
          <w:bCs/>
        </w:rPr>
        <w:t>Expanded the use of</w:t>
      </w:r>
      <w:r w:rsidRPr="007C2B5D">
        <w:t xml:space="preserve"> analytics tools such as </w:t>
      </w:r>
      <w:r w:rsidRPr="006F574D">
        <w:rPr>
          <w:b/>
          <w:bCs/>
        </w:rPr>
        <w:t>Power BI, Python and R</w:t>
      </w:r>
      <w:r w:rsidRPr="007C2B5D">
        <w:t xml:space="preserve"> and enabled more cross-council analysis.</w:t>
      </w:r>
    </w:p>
    <w:p w14:paraId="1FE6ACBD" w14:textId="77777777" w:rsidR="00785813" w:rsidRDefault="00785813" w:rsidP="00785813">
      <w:pPr>
        <w:pStyle w:val="ListParagraph"/>
      </w:pPr>
    </w:p>
    <w:p w14:paraId="60BF3EDF" w14:textId="1C1FC476" w:rsidR="00E31EFE" w:rsidRPr="00E31EFE" w:rsidRDefault="00E364A3" w:rsidP="00E31EFE">
      <w:pPr>
        <w:pStyle w:val="ListParagraph"/>
        <w:numPr>
          <w:ilvl w:val="0"/>
          <w:numId w:val="2"/>
        </w:numPr>
      </w:pPr>
      <w:r w:rsidRPr="006F574D">
        <w:rPr>
          <w:b/>
          <w:bCs/>
        </w:rPr>
        <w:t>Increased the data available</w:t>
      </w:r>
      <w:r w:rsidRPr="007C2B5D">
        <w:t xml:space="preserve"> on </w:t>
      </w:r>
      <w:hyperlink r:id="rId14" w:history="1">
        <w:r w:rsidRPr="00347E6C">
          <w:rPr>
            <w:rStyle w:val="Hyperlink"/>
          </w:rPr>
          <w:t>DataWand</w:t>
        </w:r>
      </w:hyperlink>
      <w:r w:rsidRPr="00D209A8">
        <w:t xml:space="preserve"> to include Covid data, which has led to a significant increase in the number of users. </w:t>
      </w:r>
      <w:r w:rsidRPr="007C2B5D">
        <w:rPr>
          <w:rFonts w:eastAsia="Times New Roman"/>
        </w:rPr>
        <w:t>As of February 2021, the COVID-Local Data page has received 67,000 views. We have had 51,000 users on DataWand since the page went live on 7</w:t>
      </w:r>
      <w:r w:rsidRPr="007C2B5D">
        <w:rPr>
          <w:rFonts w:eastAsia="Times New Roman"/>
          <w:vertAlign w:val="superscript"/>
        </w:rPr>
        <w:t>th</w:t>
      </w:r>
      <w:r w:rsidRPr="007C2B5D">
        <w:rPr>
          <w:rFonts w:eastAsia="Times New Roman"/>
        </w:rPr>
        <w:t xml:space="preserve"> April 2020, averaging over 5,000 users a month. Prior to this, we were averaging 500 users a month.</w:t>
      </w:r>
    </w:p>
    <w:p w14:paraId="09C0AE53" w14:textId="77777777" w:rsidR="00E31EFE" w:rsidRPr="007C2B5D" w:rsidRDefault="00E31EFE" w:rsidP="00E31EFE">
      <w:pPr>
        <w:pStyle w:val="ListParagraph"/>
      </w:pPr>
    </w:p>
    <w:p w14:paraId="097D9E3F" w14:textId="77777777" w:rsidR="00E364A3" w:rsidRDefault="00E364A3" w:rsidP="00E364A3">
      <w:pPr>
        <w:pStyle w:val="ListParagraph"/>
        <w:numPr>
          <w:ilvl w:val="0"/>
          <w:numId w:val="2"/>
        </w:numPr>
      </w:pPr>
      <w:r>
        <w:t xml:space="preserve">Engaged in </w:t>
      </w:r>
      <w:r w:rsidRPr="00785813">
        <w:rPr>
          <w:b/>
          <w:bCs/>
        </w:rPr>
        <w:t>exercises to digitise services</w:t>
      </w:r>
      <w:r>
        <w:t xml:space="preserve"> and bring in more digital provision. There are many examples of digital service innovation either live or being planned, including:</w:t>
      </w:r>
    </w:p>
    <w:p w14:paraId="332C8E8F" w14:textId="77777777" w:rsidR="00E364A3" w:rsidRDefault="00E364A3" w:rsidP="00E364A3">
      <w:pPr>
        <w:pStyle w:val="ListParagraph"/>
        <w:numPr>
          <w:ilvl w:val="1"/>
          <w:numId w:val="2"/>
        </w:numPr>
      </w:pPr>
      <w:r>
        <w:t>Innovations using assistive technology for vulnerable residents</w:t>
      </w:r>
    </w:p>
    <w:p w14:paraId="11BE02C6" w14:textId="50B28FFD" w:rsidR="00E364A3" w:rsidRDefault="00E364A3" w:rsidP="00E364A3">
      <w:pPr>
        <w:pStyle w:val="ListParagraph"/>
        <w:numPr>
          <w:ilvl w:val="1"/>
          <w:numId w:val="2"/>
        </w:numPr>
      </w:pPr>
      <w:r>
        <w:t>Smart bins that notify staff when full</w:t>
      </w:r>
    </w:p>
    <w:p w14:paraId="6D4AB0FA" w14:textId="77777777" w:rsidR="00E31EFE" w:rsidRDefault="00E31EFE" w:rsidP="00E31EFE">
      <w:pPr>
        <w:pStyle w:val="ListParagraph"/>
        <w:ind w:left="1440"/>
      </w:pPr>
    </w:p>
    <w:p w14:paraId="417D22C6" w14:textId="675EB369" w:rsidR="00E364A3" w:rsidRPr="00E708A7" w:rsidRDefault="00E364A3" w:rsidP="00E364A3">
      <w:pPr>
        <w:pStyle w:val="ListParagraph"/>
        <w:numPr>
          <w:ilvl w:val="0"/>
          <w:numId w:val="2"/>
        </w:numPr>
      </w:pPr>
      <w:r>
        <w:t xml:space="preserve">Developed an </w:t>
      </w:r>
      <w:r w:rsidRPr="00785813">
        <w:rPr>
          <w:b/>
          <w:bCs/>
        </w:rPr>
        <w:t>IT Investment Strategy</w:t>
      </w:r>
      <w:r>
        <w:t xml:space="preserve"> to support the</w:t>
      </w:r>
      <w:r w:rsidRPr="00483D71">
        <w:t xml:space="preserve"> </w:t>
      </w:r>
      <w:r>
        <w:t>provision of innovative services, focussed on improving productivity and customer experience, and our objective of working smarter, including maximising the opportunities of the rapid improvement and use of technology. This Strategy includes the creation of new dedicated roles with sufficient expertise to support the emerging technologies necessary to underpin our overall approach to data.</w:t>
      </w:r>
    </w:p>
    <w:p w14:paraId="78ABCC49" w14:textId="77777777" w:rsidR="00E364A3" w:rsidRDefault="00E364A3" w:rsidP="00E364A3">
      <w:r>
        <w:t>We are really proud of our progress so far. It has greatly assisted with our response to the ongoing Covid-19 crisis and we are committed to retaining and building on the efforts we have made so far to utilise our data more effectively.</w:t>
      </w:r>
    </w:p>
    <w:p w14:paraId="71C8FBDC" w14:textId="77777777" w:rsidR="00E364A3" w:rsidRDefault="00E364A3" w:rsidP="00E364A3">
      <w:r>
        <w:t xml:space="preserve">Our experience responding to Covid-19, and the work we have done so far, have helped us recognise our strengths and areas for improvement when it comes to making our data work for us. Whilst this was already on our agenda, the pandemic has really highlighted the crucial role that data plays and the need to progress at pace. </w:t>
      </w:r>
    </w:p>
    <w:p w14:paraId="46732421" w14:textId="77777777" w:rsidR="00E364A3" w:rsidRDefault="00E364A3" w:rsidP="00E364A3">
      <w:r>
        <w:t xml:space="preserve">We are confident that advancing data and analytics in the Council is the correct next step and strongly believe that now is the right time to take action in order to deliver efficient services and make a difference for our residents. </w:t>
      </w:r>
    </w:p>
    <w:p w14:paraId="4A3DCD8B" w14:textId="3157D17D" w:rsidR="00E364A3" w:rsidRDefault="00E364A3" w:rsidP="00E364A3">
      <w:r>
        <w:t>This Strategy has been developed by engaging officers from across the Council to make sure it reflects the needs of the organisation and of the people who will be delivering this work, as well as addressing current and future challenges faced by all Directorates. The approach we have taken ensures a collaborative way of working towards achieving our vision and that we have a network of staff championing this work across the Council.</w:t>
      </w:r>
    </w:p>
    <w:p w14:paraId="110C87A6" w14:textId="79DDCA09" w:rsidR="005052F0" w:rsidRDefault="005052F0">
      <w:r>
        <w:br w:type="page"/>
      </w:r>
    </w:p>
    <w:p w14:paraId="4003393E" w14:textId="758376F8" w:rsidR="00E364A3" w:rsidRPr="00FB10DD" w:rsidRDefault="00E364A3" w:rsidP="00E364A3">
      <w:pPr>
        <w:pStyle w:val="Heading1"/>
      </w:pPr>
      <w:bookmarkStart w:id="3" w:name="_Toc76396102"/>
      <w:r w:rsidRPr="00655B00">
        <w:lastRenderedPageBreak/>
        <w:t>Our Vision</w:t>
      </w:r>
      <w:bookmarkEnd w:id="3"/>
    </w:p>
    <w:p w14:paraId="56B7E101" w14:textId="77777777" w:rsidR="00E364A3" w:rsidRDefault="00E364A3" w:rsidP="00E364A3">
      <w:r>
        <w:t>Central to our ambitions is having a strong vision, guiding us, and driving change. Our overarching vision is that:</w:t>
      </w:r>
    </w:p>
    <w:p w14:paraId="673FC944" w14:textId="77777777" w:rsidR="00E364A3" w:rsidRDefault="00E364A3" w:rsidP="00E364A3">
      <w:r>
        <w:rPr>
          <w:noProof/>
        </w:rPr>
        <mc:AlternateContent>
          <mc:Choice Requires="wps">
            <w:drawing>
              <wp:anchor distT="0" distB="0" distL="114300" distR="114300" simplePos="0" relativeHeight="251658264" behindDoc="0" locked="0" layoutInCell="1" allowOverlap="1" wp14:anchorId="7FDC841D" wp14:editId="12931577">
                <wp:simplePos x="0" y="0"/>
                <wp:positionH relativeFrom="margin">
                  <wp:align>left</wp:align>
                </wp:positionH>
                <wp:positionV relativeFrom="paragraph">
                  <wp:posOffset>4637</wp:posOffset>
                </wp:positionV>
                <wp:extent cx="5857204" cy="931653"/>
                <wp:effectExtent l="0" t="0" r="10795" b="20955"/>
                <wp:wrapNone/>
                <wp:docPr id="35" name="Rectangle: Rounded Corners 35"/>
                <wp:cNvGraphicFramePr/>
                <a:graphic xmlns:a="http://schemas.openxmlformats.org/drawingml/2006/main">
                  <a:graphicData uri="http://schemas.microsoft.com/office/word/2010/wordprocessingShape">
                    <wps:wsp>
                      <wps:cNvSpPr/>
                      <wps:spPr>
                        <a:xfrm>
                          <a:off x="0" y="0"/>
                          <a:ext cx="5857204" cy="931653"/>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EAE1FD1" w14:textId="1E7486CE" w:rsidR="00A27E2C" w:rsidRPr="005052F0" w:rsidRDefault="00A27E2C" w:rsidP="00E364A3">
                            <w:pPr>
                              <w:jc w:val="center"/>
                              <w:rPr>
                                <w:sz w:val="32"/>
                                <w:szCs w:val="32"/>
                              </w:rPr>
                            </w:pPr>
                            <w:r w:rsidRPr="005052F0">
                              <w:rPr>
                                <w:sz w:val="32"/>
                                <w:szCs w:val="32"/>
                              </w:rPr>
                              <w:t>“</w:t>
                            </w:r>
                            <w:r w:rsidR="005D2EFF" w:rsidRPr="005052F0">
                              <w:rPr>
                                <w:sz w:val="32"/>
                                <w:szCs w:val="32"/>
                              </w:rPr>
                              <w:t>We</w:t>
                            </w:r>
                            <w:r w:rsidR="00DF6663" w:rsidRPr="005052F0">
                              <w:rPr>
                                <w:sz w:val="32"/>
                                <w:szCs w:val="32"/>
                              </w:rPr>
                              <w:t xml:space="preserve"> will be</w:t>
                            </w:r>
                            <w:r w:rsidR="00FD343B" w:rsidRPr="005052F0">
                              <w:rPr>
                                <w:sz w:val="32"/>
                                <w:szCs w:val="32"/>
                              </w:rPr>
                              <w:t xml:space="preserve"> </w:t>
                            </w:r>
                            <w:r w:rsidR="00A21883" w:rsidRPr="005052F0">
                              <w:rPr>
                                <w:sz w:val="32"/>
                                <w:szCs w:val="32"/>
                              </w:rPr>
                              <w:t xml:space="preserve">a </w:t>
                            </w:r>
                            <w:r w:rsidR="00FD343B" w:rsidRPr="005052F0">
                              <w:rPr>
                                <w:sz w:val="32"/>
                                <w:szCs w:val="32"/>
                              </w:rPr>
                              <w:t xml:space="preserve">local government leader in data and analytics, who by making data integral to all </w:t>
                            </w:r>
                            <w:r w:rsidR="007A22A7" w:rsidRPr="005052F0">
                              <w:rPr>
                                <w:sz w:val="32"/>
                                <w:szCs w:val="32"/>
                              </w:rPr>
                              <w:t>we</w:t>
                            </w:r>
                            <w:r w:rsidR="00FD343B" w:rsidRPr="005052F0">
                              <w:rPr>
                                <w:sz w:val="32"/>
                                <w:szCs w:val="32"/>
                              </w:rPr>
                              <w:t xml:space="preserve"> do, deliver</w:t>
                            </w:r>
                            <w:r w:rsidR="00522604" w:rsidRPr="005052F0">
                              <w:rPr>
                                <w:sz w:val="32"/>
                                <w:szCs w:val="32"/>
                              </w:rPr>
                              <w:t>s</w:t>
                            </w:r>
                            <w:r w:rsidR="00FD343B" w:rsidRPr="005052F0">
                              <w:rPr>
                                <w:sz w:val="32"/>
                                <w:szCs w:val="32"/>
                              </w:rPr>
                              <w:t xml:space="preserve"> excellent customer experience and innovative, value-for-money services</w:t>
                            </w:r>
                            <w:r w:rsidRPr="005052F0">
                              <w:rPr>
                                <w:sz w:val="32"/>
                                <w:szCs w:val="32"/>
                              </w:rPr>
                              <w:t>.”</w:t>
                            </w:r>
                          </w:p>
                          <w:p w14:paraId="59076EFD" w14:textId="77777777" w:rsidR="00A27E2C" w:rsidRPr="005052F0" w:rsidRDefault="00A27E2C" w:rsidP="00E364A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DC841D" id="Rectangle: Rounded Corners 35" o:spid="_x0000_s1026" style="position:absolute;margin-left:0;margin-top:.35pt;width:461.2pt;height:73.35pt;z-index:251658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" fillcolor="#4472c4 [3204]" strokecolor="#1f3763 [1604]" strokeweight="1pt">
                <v:stroke joinstyle="miter"/>
                <v:textbox>
                  <w:txbxContent>
                    <w:p w14:paraId="5EAE1FD1" w14:textId="1E7486CE" w:rsidR="00A27E2C" w:rsidRPr="005052F0" w:rsidRDefault="00A27E2C" w:rsidP="00E364A3">
                      <w:pPr>
                        <w:jc w:val="center"/>
                        <w:rPr>
                          <w:sz w:val="32"/>
                          <w:szCs w:val="32"/>
                        </w:rPr>
                      </w:pPr>
                      <w:r w:rsidRPr="005052F0">
                        <w:rPr>
                          <w:sz w:val="32"/>
                          <w:szCs w:val="32"/>
                        </w:rPr>
                        <w:t>“</w:t>
                      </w:r>
                      <w:r w:rsidR="005D2EFF" w:rsidRPr="005052F0">
                        <w:rPr>
                          <w:sz w:val="32"/>
                          <w:szCs w:val="32"/>
                        </w:rPr>
                        <w:t>We</w:t>
                      </w:r>
                      <w:r w:rsidR="00DF6663" w:rsidRPr="005052F0">
                        <w:rPr>
                          <w:sz w:val="32"/>
                          <w:szCs w:val="32"/>
                        </w:rPr>
                        <w:t xml:space="preserve"> will be</w:t>
                      </w:r>
                      <w:r w:rsidR="00FD343B" w:rsidRPr="005052F0">
                        <w:rPr>
                          <w:sz w:val="32"/>
                          <w:szCs w:val="32"/>
                        </w:rPr>
                        <w:t xml:space="preserve"> </w:t>
                      </w:r>
                      <w:r w:rsidR="00A21883" w:rsidRPr="005052F0">
                        <w:rPr>
                          <w:sz w:val="32"/>
                          <w:szCs w:val="32"/>
                        </w:rPr>
                        <w:t xml:space="preserve">a </w:t>
                      </w:r>
                      <w:r w:rsidR="00FD343B" w:rsidRPr="005052F0">
                        <w:rPr>
                          <w:sz w:val="32"/>
                          <w:szCs w:val="32"/>
                        </w:rPr>
                        <w:t xml:space="preserve">local government leader in data and analytics, who by making data integral to all </w:t>
                      </w:r>
                      <w:r w:rsidR="007A22A7" w:rsidRPr="005052F0">
                        <w:rPr>
                          <w:sz w:val="32"/>
                          <w:szCs w:val="32"/>
                        </w:rPr>
                        <w:t>we</w:t>
                      </w:r>
                      <w:r w:rsidR="00FD343B" w:rsidRPr="005052F0">
                        <w:rPr>
                          <w:sz w:val="32"/>
                          <w:szCs w:val="32"/>
                        </w:rPr>
                        <w:t xml:space="preserve"> do, deliver</w:t>
                      </w:r>
                      <w:r w:rsidR="00522604" w:rsidRPr="005052F0">
                        <w:rPr>
                          <w:sz w:val="32"/>
                          <w:szCs w:val="32"/>
                        </w:rPr>
                        <w:t>s</w:t>
                      </w:r>
                      <w:r w:rsidR="00FD343B" w:rsidRPr="005052F0">
                        <w:rPr>
                          <w:sz w:val="32"/>
                          <w:szCs w:val="32"/>
                        </w:rPr>
                        <w:t xml:space="preserve"> excellent customer experience and innovative, value-for-money services</w:t>
                      </w:r>
                      <w:r w:rsidRPr="005052F0">
                        <w:rPr>
                          <w:sz w:val="32"/>
                          <w:szCs w:val="32"/>
                        </w:rPr>
                        <w:t>.”</w:t>
                      </w:r>
                    </w:p>
                    <w:p w14:paraId="59076EFD" w14:textId="77777777" w:rsidR="00A27E2C" w:rsidRPr="005052F0" w:rsidRDefault="00A27E2C" w:rsidP="00E364A3">
                      <w:pPr>
                        <w:jc w:val="center"/>
                      </w:pPr>
                    </w:p>
                  </w:txbxContent>
                </v:textbox>
                <w10:wrap anchorx="margin"/>
              </v:roundrect>
            </w:pict>
          </mc:Fallback>
        </mc:AlternateContent>
      </w:r>
    </w:p>
    <w:p w14:paraId="151910BE" w14:textId="77777777" w:rsidR="00E364A3" w:rsidRDefault="00E364A3" w:rsidP="00E364A3"/>
    <w:p w14:paraId="7DA41718" w14:textId="77777777" w:rsidR="00E364A3" w:rsidRDefault="00E364A3" w:rsidP="00E364A3"/>
    <w:p w14:paraId="1B16FE44" w14:textId="77777777" w:rsidR="00E364A3" w:rsidRDefault="00E364A3" w:rsidP="00E364A3"/>
    <w:p w14:paraId="17FB41F5" w14:textId="77777777" w:rsidR="00E364A3" w:rsidRDefault="00E364A3" w:rsidP="00E364A3">
      <w:r>
        <w:t>Alongside this vision, we have also established a list of success criteria. This is what success means to us:</w:t>
      </w:r>
    </w:p>
    <w:p w14:paraId="08232C74" w14:textId="77777777" w:rsidR="00A81DAB" w:rsidRDefault="00A81DAB" w:rsidP="00EB412F">
      <w:pPr>
        <w:pStyle w:val="ListParagraph"/>
        <w:numPr>
          <w:ilvl w:val="0"/>
          <w:numId w:val="40"/>
        </w:numPr>
      </w:pPr>
      <w:r w:rsidRPr="00A81DAB">
        <w:t xml:space="preserve">Delivering improved, innovative, and efficient services for residents </w:t>
      </w:r>
    </w:p>
    <w:p w14:paraId="7C2F6F24" w14:textId="68866D7C" w:rsidR="00EB412F" w:rsidRDefault="00EB412F" w:rsidP="00EB412F">
      <w:pPr>
        <w:pStyle w:val="ListParagraph"/>
        <w:numPr>
          <w:ilvl w:val="0"/>
          <w:numId w:val="40"/>
        </w:numPr>
      </w:pPr>
      <w:r>
        <w:t>Improving access to quality data to support timely action</w:t>
      </w:r>
    </w:p>
    <w:p w14:paraId="42C7B43C" w14:textId="77777777" w:rsidR="00EB412F" w:rsidRDefault="00EB412F" w:rsidP="00EB412F">
      <w:pPr>
        <w:pStyle w:val="ListParagraph"/>
        <w:numPr>
          <w:ilvl w:val="0"/>
          <w:numId w:val="40"/>
        </w:numPr>
      </w:pPr>
      <w:r>
        <w:t>Valuing data and seeing it as a key asset, which is integral to all the Council does</w:t>
      </w:r>
    </w:p>
    <w:p w14:paraId="025A3AE4" w14:textId="77777777" w:rsidR="00EB412F" w:rsidRDefault="00EB412F" w:rsidP="00EB412F">
      <w:pPr>
        <w:pStyle w:val="ListParagraph"/>
        <w:numPr>
          <w:ilvl w:val="0"/>
          <w:numId w:val="40"/>
        </w:numPr>
      </w:pPr>
      <w:r>
        <w:t>Using data effectively, securely, legally, and ethically</w:t>
      </w:r>
    </w:p>
    <w:p w14:paraId="5A91EF2E" w14:textId="77777777" w:rsidR="00EB412F" w:rsidRDefault="00EB412F" w:rsidP="00EB412F">
      <w:pPr>
        <w:pStyle w:val="ListParagraph"/>
        <w:numPr>
          <w:ilvl w:val="0"/>
          <w:numId w:val="40"/>
        </w:numPr>
      </w:pPr>
      <w:r>
        <w:t xml:space="preserve">Developing a workforce that is data literate and skilled in data and analytics </w:t>
      </w:r>
    </w:p>
    <w:p w14:paraId="2B9193F4" w14:textId="77777777" w:rsidR="00EB412F" w:rsidRDefault="00EB412F" w:rsidP="00EB412F">
      <w:pPr>
        <w:pStyle w:val="ListParagraph"/>
        <w:numPr>
          <w:ilvl w:val="0"/>
          <w:numId w:val="40"/>
        </w:numPr>
      </w:pPr>
      <w:r>
        <w:t>Seen as a local government leader in data and analytics</w:t>
      </w:r>
    </w:p>
    <w:p w14:paraId="5662FB92" w14:textId="77777777" w:rsidR="00E364A3" w:rsidRDefault="00E364A3" w:rsidP="00E364A3">
      <w:r>
        <w:t>Our vision and outcomes are part of our longer-term agenda in this area of work. This 2-year Strategy will help us start strong and build the necessary foundations to achieve our long-term ambitions. We will continue to champion data and analytics within the Council and lead the way forward with new, innovative ways of working to deliver more for our residents.</w:t>
      </w:r>
    </w:p>
    <w:p w14:paraId="49E154BF" w14:textId="30F183A7" w:rsidR="00E364A3" w:rsidRPr="00FB10DD" w:rsidRDefault="00E364A3" w:rsidP="00E364A3">
      <w:pPr>
        <w:pStyle w:val="Heading1"/>
      </w:pPr>
      <w:bookmarkStart w:id="4" w:name="_Toc76396103"/>
      <w:r w:rsidRPr="00655B00">
        <w:t>Our approach</w:t>
      </w:r>
      <w:bookmarkEnd w:id="4"/>
    </w:p>
    <w:p w14:paraId="647D06E4" w14:textId="77777777" w:rsidR="00E364A3" w:rsidRDefault="00E364A3" w:rsidP="00E364A3">
      <w:r>
        <w:t xml:space="preserve">To advance our data and analytics agenda and work towards our vision, we are putting in place this 2-year Strategy consisting of </w:t>
      </w:r>
      <w:r w:rsidRPr="00963D53">
        <w:rPr>
          <w:b/>
          <w:bCs/>
          <w:u w:val="single"/>
        </w:rPr>
        <w:t>6 key workstreams</w:t>
      </w:r>
      <w:r>
        <w:t>:</w:t>
      </w:r>
    </w:p>
    <w:p w14:paraId="2B7E3B10" w14:textId="77777777" w:rsidR="00E364A3" w:rsidRDefault="00E364A3" w:rsidP="00E364A3">
      <w:pPr>
        <w:ind w:left="-426"/>
      </w:pPr>
      <w:r>
        <w:rPr>
          <w:noProof/>
        </w:rPr>
        <w:drawing>
          <wp:inline distT="0" distB="0" distL="0" distR="0" wp14:anchorId="2F1577E4" wp14:editId="4A72E9C5">
            <wp:extent cx="6391275" cy="3467100"/>
            <wp:effectExtent l="0" t="19050" r="0" b="76200"/>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14:paraId="0AB5E7E5" w14:textId="5EF97963" w:rsidR="00E364A3" w:rsidRDefault="00E364A3" w:rsidP="00E364A3">
      <w:r>
        <w:lastRenderedPageBreak/>
        <w:t>We have decided to commit to a 2-year strategy due to the fast-paced, changing and fluid nature of the environment we are working in, which requires us to be constantly alert and ready to adapt. During this time</w:t>
      </w:r>
      <w:r w:rsidR="00866B99">
        <w:t>,</w:t>
      </w:r>
      <w:r>
        <w:t xml:space="preserve"> we are aiming to build a really strong foundation for our data and analytics work going forward, to enable us to reach our overall vision and goals. We want to show the value of data and influence the way it is used to deliver quality services and excellent customer experience to our residents.</w:t>
      </w:r>
    </w:p>
    <w:p w14:paraId="7F8DE7A5" w14:textId="77777777" w:rsidR="00E364A3" w:rsidRDefault="00E364A3" w:rsidP="00E364A3">
      <w:r>
        <w:t>This area of work will be ongoing, having a much longer term impact than the initial 2 years. This strategy and action plan is about leading us in the right direction and putting us on the path to success.</w:t>
      </w:r>
    </w:p>
    <w:p w14:paraId="01FCB2A3" w14:textId="16124CE9" w:rsidR="00E364A3" w:rsidRDefault="00E91809" w:rsidP="00E364A3">
      <w:r>
        <w:br w:type="page"/>
      </w:r>
    </w:p>
    <w:p w14:paraId="565DB6E9" w14:textId="0CC5C215" w:rsidR="00E364A3" w:rsidRPr="00B3349C" w:rsidRDefault="00E364A3" w:rsidP="00E364A3">
      <w:pPr>
        <w:pStyle w:val="Heading1"/>
      </w:pPr>
      <w:bookmarkStart w:id="5" w:name="_Toc76396104"/>
      <w:r w:rsidRPr="00177199">
        <w:lastRenderedPageBreak/>
        <w:t>WORKSTREAM 1: Develop strong data foundations</w:t>
      </w:r>
      <w:bookmarkEnd w:id="5"/>
    </w:p>
    <w:p w14:paraId="643EDC1D" w14:textId="0F39E305" w:rsidR="00E364A3" w:rsidRDefault="00E364A3" w:rsidP="00E364A3">
      <w:r>
        <w:t xml:space="preserve">The journey to becoming more data-driven begins by building strong foundations for growth. Without a solid foundation, “cracks” can easily begin to show, such as inefficiencies, poor or inaccurate data, and data that cannot </w:t>
      </w:r>
      <w:r w:rsidR="00AE1AE9">
        <w:t xml:space="preserve">be </w:t>
      </w:r>
      <w:r>
        <w:t>linked or utilised to its full potential.  Ultimately poor data foundations can be a real barrier to progress and transformation. With better data foundations, we can unlock new opportunities to innovate and grow.</w:t>
      </w:r>
    </w:p>
    <w:p w14:paraId="5A8F42B7" w14:textId="77777777" w:rsidR="00E364A3" w:rsidRDefault="00E364A3" w:rsidP="00E364A3">
      <w:r>
        <w:t>So what does ‘strong data foundations’ really mean? In simple terms, it’s about having good quality data, understanding what data we hold and where, and ensuring we collect, store and use our data in a standardised way.</w:t>
      </w:r>
    </w:p>
    <w:p w14:paraId="44FF3BD3" w14:textId="77777777" w:rsidR="00E364A3" w:rsidRDefault="00E364A3" w:rsidP="00E364A3">
      <w:r w:rsidRPr="00765F40">
        <w:t xml:space="preserve">Data is </w:t>
      </w:r>
      <w:r>
        <w:t>one of</w:t>
      </w:r>
      <w:r w:rsidRPr="00765F40">
        <w:t xml:space="preserve"> the most important asset</w:t>
      </w:r>
      <w:r>
        <w:t>s</w:t>
      </w:r>
      <w:r w:rsidRPr="00765F40">
        <w:t xml:space="preserve"> that organi</w:t>
      </w:r>
      <w:r>
        <w:t>s</w:t>
      </w:r>
      <w:r w:rsidRPr="00765F40">
        <w:t>ations have</w:t>
      </w:r>
      <w:r>
        <w:t>, and it’s important that we treat it that way.</w:t>
      </w:r>
    </w:p>
    <w:p w14:paraId="0EA6E339" w14:textId="77777777" w:rsidR="00E364A3" w:rsidRPr="00903BA8" w:rsidRDefault="00E364A3" w:rsidP="00E364A3">
      <w:pPr>
        <w:rPr>
          <w:u w:val="single"/>
        </w:rPr>
      </w:pPr>
      <w:r>
        <w:rPr>
          <w:u w:val="single"/>
        </w:rPr>
        <w:t>How we will achieve this</w:t>
      </w:r>
      <w:r w:rsidRPr="00903BA8">
        <w:rPr>
          <w:u w:val="single"/>
        </w:rPr>
        <w:t>:</w:t>
      </w:r>
    </w:p>
    <w:p w14:paraId="3367C5D1" w14:textId="77777777" w:rsidR="00E364A3" w:rsidRDefault="00E364A3" w:rsidP="00E364A3">
      <w:pPr>
        <w:pStyle w:val="ListParagraph"/>
        <w:numPr>
          <w:ilvl w:val="0"/>
          <w:numId w:val="7"/>
        </w:numPr>
      </w:pPr>
      <w:r>
        <w:t>Ensuring our data is fit for purpose, by assessing and monitoring our data quality and making fixing any problems we find a priority.</w:t>
      </w:r>
    </w:p>
    <w:p w14:paraId="3C08B500" w14:textId="039A15B3" w:rsidR="00E364A3" w:rsidRDefault="00E364A3" w:rsidP="00E364A3">
      <w:pPr>
        <w:pStyle w:val="ListParagraph"/>
        <w:numPr>
          <w:ilvl w:val="0"/>
          <w:numId w:val="7"/>
        </w:numPr>
      </w:pPr>
      <w:r>
        <w:t>Creating and implementing consistent data standards across the Council in terms of collection, storage, analysis, and communication.</w:t>
      </w:r>
    </w:p>
    <w:p w14:paraId="7D265580" w14:textId="77777777" w:rsidR="00E364A3" w:rsidRDefault="00E364A3" w:rsidP="00E364A3">
      <w:pPr>
        <w:pStyle w:val="ListParagraph"/>
        <w:numPr>
          <w:ilvl w:val="0"/>
          <w:numId w:val="7"/>
        </w:numPr>
      </w:pPr>
      <w:r>
        <w:t>Documenting key information about the data we hold.</w:t>
      </w:r>
    </w:p>
    <w:p w14:paraId="42AB0A88" w14:textId="77777777" w:rsidR="00E364A3" w:rsidRDefault="00E364A3" w:rsidP="00E364A3">
      <w:pPr>
        <w:pStyle w:val="ListParagraph"/>
        <w:numPr>
          <w:ilvl w:val="0"/>
          <w:numId w:val="7"/>
        </w:numPr>
      </w:pPr>
      <w:r>
        <w:t>Aligning with the data quality objectives and actions outlined in the National Data Strategy.</w:t>
      </w:r>
    </w:p>
    <w:p w14:paraId="36BFE723" w14:textId="77777777" w:rsidR="00E364A3" w:rsidRDefault="00E364A3" w:rsidP="00E364A3">
      <w:pPr>
        <w:pStyle w:val="ListParagraph"/>
        <w:numPr>
          <w:ilvl w:val="0"/>
          <w:numId w:val="7"/>
        </w:numPr>
      </w:pPr>
      <w:r>
        <w:t>Establishing a network of data champions supporting and advocating the value of data across the whole Council, so all staff recognise how data can help us do our jobs better and appreciate the importance of quality and reliability.</w:t>
      </w:r>
    </w:p>
    <w:p w14:paraId="7B12FA7C" w14:textId="77777777" w:rsidR="00E364A3" w:rsidRDefault="00E364A3" w:rsidP="00E364A3">
      <w:pPr>
        <w:pStyle w:val="ListParagraph"/>
        <w:numPr>
          <w:ilvl w:val="0"/>
          <w:numId w:val="7"/>
        </w:numPr>
      </w:pPr>
      <w:r>
        <w:t>Ensuring there is purpose in the analysis we do. Moving away from just reporting on ‘what happened?’ and asking ourselves ‘why did it happen?’ and ‘what can we do to create a different outcome?’</w:t>
      </w:r>
    </w:p>
    <w:p w14:paraId="7A614610" w14:textId="0B9DCEE6" w:rsidR="00E364A3" w:rsidRDefault="00E364A3" w:rsidP="00E364A3">
      <w:pPr>
        <w:pStyle w:val="ListParagraph"/>
        <w:numPr>
          <w:ilvl w:val="0"/>
          <w:numId w:val="7"/>
        </w:numPr>
      </w:pPr>
      <w:r>
        <w:t>Making sure service areas across the Council have skilled staff to meet analytical needs, through reviewing the types of work needed and the skills currently available in-house, in order to inform upskilling and future planning.</w:t>
      </w:r>
    </w:p>
    <w:p w14:paraId="17F85697" w14:textId="77777777" w:rsidR="00DF09ED" w:rsidRDefault="00DF09ED" w:rsidP="00E364A3">
      <w:pPr>
        <w:rPr>
          <w:u w:val="single"/>
        </w:rPr>
      </w:pPr>
    </w:p>
    <w:p w14:paraId="1648F5DF" w14:textId="520EAC64" w:rsidR="00E364A3" w:rsidRDefault="00E364A3" w:rsidP="00E364A3">
      <w:pPr>
        <w:rPr>
          <w:u w:val="single"/>
        </w:rPr>
      </w:pPr>
      <w:r>
        <w:rPr>
          <w:u w:val="single"/>
        </w:rPr>
        <w:t>What the impact will be:</w:t>
      </w:r>
    </w:p>
    <w:p w14:paraId="080D37FE" w14:textId="77777777" w:rsidR="00E364A3" w:rsidRDefault="00E364A3" w:rsidP="00E364A3">
      <w:pPr>
        <w:rPr>
          <w:u w:val="single"/>
        </w:rPr>
      </w:pPr>
      <w:r>
        <w:rPr>
          <w:noProof/>
          <w:u w:val="single"/>
        </w:rPr>
        <mc:AlternateContent>
          <mc:Choice Requires="wps">
            <w:drawing>
              <wp:anchor distT="0" distB="0" distL="114300" distR="114300" simplePos="0" relativeHeight="251658243" behindDoc="0" locked="0" layoutInCell="1" allowOverlap="1" wp14:anchorId="0E5A8260" wp14:editId="41485A9E">
                <wp:simplePos x="0" y="0"/>
                <wp:positionH relativeFrom="column">
                  <wp:posOffset>1600200</wp:posOffset>
                </wp:positionH>
                <wp:positionV relativeFrom="paragraph">
                  <wp:posOffset>83820</wp:posOffset>
                </wp:positionV>
                <wp:extent cx="1409700" cy="866775"/>
                <wp:effectExtent l="0" t="0" r="19050" b="28575"/>
                <wp:wrapNone/>
                <wp:docPr id="7" name="Rectangle: Rounded Corners 7"/>
                <wp:cNvGraphicFramePr/>
                <a:graphic xmlns:a="http://schemas.openxmlformats.org/drawingml/2006/main">
                  <a:graphicData uri="http://schemas.microsoft.com/office/word/2010/wordprocessingShape">
                    <wps:wsp>
                      <wps:cNvSpPr/>
                      <wps:spPr>
                        <a:xfrm>
                          <a:off x="0" y="0"/>
                          <a:ext cx="1409700" cy="866775"/>
                        </a:xfrm>
                        <a:prstGeom prst="roundRect">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80766F" w14:textId="77777777" w:rsidR="00A27E2C" w:rsidRPr="00E371BA" w:rsidRDefault="00A27E2C" w:rsidP="00E364A3">
                            <w:pPr>
                              <w:jc w:val="center"/>
                              <w:rPr>
                                <w:sz w:val="24"/>
                                <w:szCs w:val="24"/>
                              </w:rPr>
                            </w:pPr>
                            <w:r w:rsidRPr="00E371BA">
                              <w:rPr>
                                <w:sz w:val="24"/>
                                <w:szCs w:val="24"/>
                              </w:rPr>
                              <w:t>A shared way of working</w:t>
                            </w:r>
                          </w:p>
                          <w:p w14:paraId="674C7609" w14:textId="77777777" w:rsidR="00A27E2C" w:rsidRPr="00EE445A" w:rsidRDefault="00A27E2C" w:rsidP="00E364A3">
                            <w:pPr>
                              <w:jc w:val="center"/>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5A8260" id="Rectangle: Rounded Corners 7" o:spid="_x0000_s1027" style="position:absolute;margin-left:126pt;margin-top:6.6pt;width:111pt;height:68.2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" fillcolor="#7030a0" strokecolor="#7030a0" strokeweight="1pt">
                <v:stroke joinstyle="miter"/>
                <v:textbox>
                  <w:txbxContent>
                    <w:p w14:paraId="7C80766F" w14:textId="77777777" w:rsidR="00A27E2C" w:rsidRPr="00E371BA" w:rsidRDefault="00A27E2C" w:rsidP="00E364A3">
                      <w:pPr>
                        <w:jc w:val="center"/>
                        <w:rPr>
                          <w:sz w:val="24"/>
                          <w:szCs w:val="24"/>
                        </w:rPr>
                      </w:pPr>
                      <w:r w:rsidRPr="00E371BA">
                        <w:rPr>
                          <w:sz w:val="24"/>
                          <w:szCs w:val="24"/>
                        </w:rPr>
                        <w:t>A shared way of working</w:t>
                      </w:r>
                    </w:p>
                    <w:p w14:paraId="674C7609" w14:textId="77777777" w:rsidR="00A27E2C" w:rsidRPr="00EE445A" w:rsidRDefault="00A27E2C" w:rsidP="00E364A3">
                      <w:pPr>
                        <w:jc w:val="center"/>
                        <w:rPr>
                          <w:sz w:val="28"/>
                          <w:szCs w:val="28"/>
                        </w:rPr>
                      </w:pPr>
                    </w:p>
                  </w:txbxContent>
                </v:textbox>
              </v:roundrect>
            </w:pict>
          </mc:Fallback>
        </mc:AlternateContent>
      </w:r>
      <w:r>
        <w:rPr>
          <w:noProof/>
          <w:u w:val="single"/>
        </w:rPr>
        <mc:AlternateContent>
          <mc:Choice Requires="wps">
            <w:drawing>
              <wp:anchor distT="0" distB="0" distL="114300" distR="114300" simplePos="0" relativeHeight="251658242" behindDoc="0" locked="0" layoutInCell="1" allowOverlap="1" wp14:anchorId="0FC92CA7" wp14:editId="33C2C08F">
                <wp:simplePos x="0" y="0"/>
                <wp:positionH relativeFrom="column">
                  <wp:posOffset>3086100</wp:posOffset>
                </wp:positionH>
                <wp:positionV relativeFrom="paragraph">
                  <wp:posOffset>83820</wp:posOffset>
                </wp:positionV>
                <wp:extent cx="1381125" cy="857250"/>
                <wp:effectExtent l="0" t="0" r="28575" b="19050"/>
                <wp:wrapNone/>
                <wp:docPr id="6" name="Rectangle: Rounded Corners 6"/>
                <wp:cNvGraphicFramePr/>
                <a:graphic xmlns:a="http://schemas.openxmlformats.org/drawingml/2006/main">
                  <a:graphicData uri="http://schemas.microsoft.com/office/word/2010/wordprocessingShape">
                    <wps:wsp>
                      <wps:cNvSpPr/>
                      <wps:spPr>
                        <a:xfrm>
                          <a:off x="0" y="0"/>
                          <a:ext cx="1381125" cy="857250"/>
                        </a:xfrm>
                        <a:prstGeom prst="roundRect">
                          <a:avLst/>
                        </a:prstGeom>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03190D" w14:textId="77777777" w:rsidR="00A27E2C" w:rsidRPr="00E371BA" w:rsidRDefault="00A27E2C" w:rsidP="00E364A3">
                            <w:pPr>
                              <w:jc w:val="center"/>
                              <w:rPr>
                                <w:sz w:val="24"/>
                                <w:szCs w:val="24"/>
                              </w:rPr>
                            </w:pPr>
                            <w:r w:rsidRPr="00E371BA">
                              <w:rPr>
                                <w:sz w:val="24"/>
                                <w:szCs w:val="24"/>
                              </w:rPr>
                              <w:t>Continuous learning and improvement</w:t>
                            </w:r>
                          </w:p>
                          <w:p w14:paraId="02E4C3E5" w14:textId="77777777" w:rsidR="00A27E2C" w:rsidRPr="00EE445A" w:rsidRDefault="00A27E2C" w:rsidP="00E364A3">
                            <w:pPr>
                              <w:jc w:val="center"/>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C92CA7" id="Rectangle: Rounded Corners 6" o:spid="_x0000_s1028" style="position:absolute;margin-left:243pt;margin-top:6.6pt;width:108.75pt;height:67.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" fillcolor="#4472c4 [3204]" strokecolor="#5b9bd5 [3208]" strokeweight="1pt">
                <v:stroke joinstyle="miter"/>
                <v:textbox>
                  <w:txbxContent>
                    <w:p w14:paraId="2503190D" w14:textId="77777777" w:rsidR="00A27E2C" w:rsidRPr="00E371BA" w:rsidRDefault="00A27E2C" w:rsidP="00E364A3">
                      <w:pPr>
                        <w:jc w:val="center"/>
                        <w:rPr>
                          <w:sz w:val="24"/>
                          <w:szCs w:val="24"/>
                        </w:rPr>
                      </w:pPr>
                      <w:r w:rsidRPr="00E371BA">
                        <w:rPr>
                          <w:sz w:val="24"/>
                          <w:szCs w:val="24"/>
                        </w:rPr>
                        <w:t>Continuous learning and improvement</w:t>
                      </w:r>
                    </w:p>
                    <w:p w14:paraId="02E4C3E5" w14:textId="77777777" w:rsidR="00A27E2C" w:rsidRPr="00EE445A" w:rsidRDefault="00A27E2C" w:rsidP="00E364A3">
                      <w:pPr>
                        <w:jc w:val="center"/>
                        <w:rPr>
                          <w:sz w:val="28"/>
                          <w:szCs w:val="28"/>
                        </w:rPr>
                      </w:pPr>
                    </w:p>
                  </w:txbxContent>
                </v:textbox>
              </v:roundrect>
            </w:pict>
          </mc:Fallback>
        </mc:AlternateContent>
      </w:r>
      <w:r>
        <w:rPr>
          <w:noProof/>
          <w:u w:val="single"/>
        </w:rPr>
        <mc:AlternateContent>
          <mc:Choice Requires="wps">
            <w:drawing>
              <wp:anchor distT="0" distB="0" distL="114300" distR="114300" simplePos="0" relativeHeight="251658241" behindDoc="0" locked="0" layoutInCell="1" allowOverlap="1" wp14:anchorId="51620923" wp14:editId="39055FBA">
                <wp:simplePos x="0" y="0"/>
                <wp:positionH relativeFrom="column">
                  <wp:posOffset>4533900</wp:posOffset>
                </wp:positionH>
                <wp:positionV relativeFrom="paragraph">
                  <wp:posOffset>74295</wp:posOffset>
                </wp:positionV>
                <wp:extent cx="1447800" cy="857250"/>
                <wp:effectExtent l="0" t="0" r="19050" b="19050"/>
                <wp:wrapNone/>
                <wp:docPr id="4" name="Rectangle: Rounded Corners 4"/>
                <wp:cNvGraphicFramePr/>
                <a:graphic xmlns:a="http://schemas.openxmlformats.org/drawingml/2006/main">
                  <a:graphicData uri="http://schemas.microsoft.com/office/word/2010/wordprocessingShape">
                    <wps:wsp>
                      <wps:cNvSpPr/>
                      <wps:spPr>
                        <a:xfrm>
                          <a:off x="0" y="0"/>
                          <a:ext cx="1447800" cy="857250"/>
                        </a:xfrm>
                        <a:prstGeom prst="roundRect">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952A3D" w14:textId="77777777" w:rsidR="00A27E2C" w:rsidRPr="00E371BA" w:rsidRDefault="00A27E2C" w:rsidP="00E364A3">
                            <w:pPr>
                              <w:jc w:val="center"/>
                              <w:rPr>
                                <w:sz w:val="24"/>
                                <w:szCs w:val="24"/>
                              </w:rPr>
                            </w:pPr>
                            <w:r w:rsidRPr="00E371BA">
                              <w:rPr>
                                <w:sz w:val="24"/>
                                <w:szCs w:val="24"/>
                              </w:rPr>
                              <w:t>Improved data quality</w:t>
                            </w:r>
                          </w:p>
                          <w:p w14:paraId="44822A1F" w14:textId="77777777" w:rsidR="00A27E2C" w:rsidRPr="00EE445A" w:rsidRDefault="00A27E2C" w:rsidP="00E364A3">
                            <w:pPr>
                              <w:jc w:val="center"/>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620923" id="Rectangle: Rounded Corners 4" o:spid="_x0000_s1029" style="position:absolute;margin-left:357pt;margin-top:5.85pt;width:114pt;height:67.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" fillcolor="#ed7d31 [3205]" strokecolor="#ed7d31 [3205]" strokeweight="1pt">
                <v:stroke joinstyle="miter"/>
                <v:textbox>
                  <w:txbxContent>
                    <w:p w14:paraId="1B952A3D" w14:textId="77777777" w:rsidR="00A27E2C" w:rsidRPr="00E371BA" w:rsidRDefault="00A27E2C" w:rsidP="00E364A3">
                      <w:pPr>
                        <w:jc w:val="center"/>
                        <w:rPr>
                          <w:sz w:val="24"/>
                          <w:szCs w:val="24"/>
                        </w:rPr>
                      </w:pPr>
                      <w:r w:rsidRPr="00E371BA">
                        <w:rPr>
                          <w:sz w:val="24"/>
                          <w:szCs w:val="24"/>
                        </w:rPr>
                        <w:t>Improved data quality</w:t>
                      </w:r>
                    </w:p>
                    <w:p w14:paraId="44822A1F" w14:textId="77777777" w:rsidR="00A27E2C" w:rsidRPr="00EE445A" w:rsidRDefault="00A27E2C" w:rsidP="00E364A3">
                      <w:pPr>
                        <w:jc w:val="center"/>
                        <w:rPr>
                          <w:sz w:val="28"/>
                          <w:szCs w:val="28"/>
                        </w:rPr>
                      </w:pPr>
                    </w:p>
                  </w:txbxContent>
                </v:textbox>
              </v:roundrect>
            </w:pict>
          </mc:Fallback>
        </mc:AlternateContent>
      </w:r>
      <w:r>
        <w:rPr>
          <w:noProof/>
          <w:u w:val="single"/>
        </w:rPr>
        <mc:AlternateContent>
          <mc:Choice Requires="wps">
            <w:drawing>
              <wp:anchor distT="0" distB="0" distL="114300" distR="114300" simplePos="0" relativeHeight="251658240" behindDoc="0" locked="0" layoutInCell="1" allowOverlap="1" wp14:anchorId="1E363E82" wp14:editId="2208D633">
                <wp:simplePos x="0" y="0"/>
                <wp:positionH relativeFrom="column">
                  <wp:posOffset>38100</wp:posOffset>
                </wp:positionH>
                <wp:positionV relativeFrom="paragraph">
                  <wp:posOffset>62230</wp:posOffset>
                </wp:positionV>
                <wp:extent cx="1476375" cy="895350"/>
                <wp:effectExtent l="0" t="0" r="28575" b="19050"/>
                <wp:wrapNone/>
                <wp:docPr id="3" name="Rectangle: Rounded Corners 3"/>
                <wp:cNvGraphicFramePr/>
                <a:graphic xmlns:a="http://schemas.openxmlformats.org/drawingml/2006/main">
                  <a:graphicData uri="http://schemas.microsoft.com/office/word/2010/wordprocessingShape">
                    <wps:wsp>
                      <wps:cNvSpPr/>
                      <wps:spPr>
                        <a:xfrm>
                          <a:off x="0" y="0"/>
                          <a:ext cx="1476375" cy="895350"/>
                        </a:xfrm>
                        <a:prstGeom prst="roundRect">
                          <a:avLst/>
                        </a:prstGeom>
                        <a:solidFill>
                          <a:schemeClr val="accent6"/>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0804CD" w14:textId="77777777" w:rsidR="00A27E2C" w:rsidRPr="00E371BA" w:rsidRDefault="00A27E2C" w:rsidP="00E364A3">
                            <w:pPr>
                              <w:jc w:val="center"/>
                              <w:rPr>
                                <w:u w:val="single"/>
                              </w:rPr>
                            </w:pPr>
                            <w:r w:rsidRPr="00E371BA">
                              <w:rPr>
                                <w:sz w:val="24"/>
                                <w:szCs w:val="24"/>
                              </w:rPr>
                              <w:t>Data is recognised and managed as a key asset</w:t>
                            </w:r>
                          </w:p>
                          <w:p w14:paraId="6BAD0064" w14:textId="77777777" w:rsidR="00A27E2C" w:rsidRPr="00250780" w:rsidRDefault="00A27E2C" w:rsidP="00E364A3">
                            <w:pPr>
                              <w:jc w:val="center"/>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363E82" id="Rectangle: Rounded Corners 3" o:spid="_x0000_s1030" style="position:absolute;margin-left:3pt;margin-top:4.9pt;width:116.25pt;height:70.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" fillcolor="#70ad47 [3209]" strokecolor="#70ad47 [3209]" strokeweight="1pt">
                <v:stroke joinstyle="miter"/>
                <v:textbox>
                  <w:txbxContent>
                    <w:p w14:paraId="410804CD" w14:textId="77777777" w:rsidR="00A27E2C" w:rsidRPr="00E371BA" w:rsidRDefault="00A27E2C" w:rsidP="00E364A3">
                      <w:pPr>
                        <w:jc w:val="center"/>
                        <w:rPr>
                          <w:u w:val="single"/>
                        </w:rPr>
                      </w:pPr>
                      <w:r w:rsidRPr="00E371BA">
                        <w:rPr>
                          <w:sz w:val="24"/>
                          <w:szCs w:val="24"/>
                        </w:rPr>
                        <w:t>Data is recognised and managed as a key asset</w:t>
                      </w:r>
                    </w:p>
                    <w:p w14:paraId="6BAD0064" w14:textId="77777777" w:rsidR="00A27E2C" w:rsidRPr="00250780" w:rsidRDefault="00A27E2C" w:rsidP="00E364A3">
                      <w:pPr>
                        <w:jc w:val="center"/>
                        <w:rPr>
                          <w:sz w:val="28"/>
                          <w:szCs w:val="28"/>
                        </w:rPr>
                      </w:pPr>
                    </w:p>
                  </w:txbxContent>
                </v:textbox>
              </v:roundrect>
            </w:pict>
          </mc:Fallback>
        </mc:AlternateContent>
      </w:r>
    </w:p>
    <w:p w14:paraId="7E29C5CA" w14:textId="77777777" w:rsidR="00E364A3" w:rsidRDefault="00E364A3" w:rsidP="00E364A3">
      <w:pPr>
        <w:rPr>
          <w:u w:val="single"/>
        </w:rPr>
      </w:pPr>
    </w:p>
    <w:p w14:paraId="2395D144" w14:textId="77777777" w:rsidR="00E364A3" w:rsidRDefault="00E364A3" w:rsidP="00E364A3">
      <w:pPr>
        <w:rPr>
          <w:u w:val="single"/>
        </w:rPr>
      </w:pPr>
    </w:p>
    <w:p w14:paraId="4589F359" w14:textId="77777777" w:rsidR="00E364A3" w:rsidRDefault="00E364A3" w:rsidP="00E364A3">
      <w:pPr>
        <w:rPr>
          <w:u w:val="single"/>
        </w:rPr>
      </w:pPr>
    </w:p>
    <w:p w14:paraId="58496869" w14:textId="5EEBF8B3" w:rsidR="00E364A3" w:rsidRDefault="00C45739" w:rsidP="00E364A3">
      <w:pPr>
        <w:rPr>
          <w:u w:val="single"/>
        </w:rPr>
      </w:pPr>
      <w:r>
        <w:rPr>
          <w:u w:val="single"/>
        </w:rPr>
        <w:br w:type="page"/>
      </w:r>
    </w:p>
    <w:p w14:paraId="13375E23" w14:textId="37EA95B6" w:rsidR="00E364A3" w:rsidRPr="00DD7E18" w:rsidRDefault="00E364A3" w:rsidP="00E364A3">
      <w:pPr>
        <w:pStyle w:val="Heading1"/>
      </w:pPr>
      <w:bookmarkStart w:id="6" w:name="_Toc76396105"/>
      <w:r w:rsidRPr="00252621">
        <w:lastRenderedPageBreak/>
        <w:t>WORKSTREAM 2: Use advanced analytics to improve services for residents</w:t>
      </w:r>
      <w:bookmarkEnd w:id="6"/>
    </w:p>
    <w:p w14:paraId="4E231DF6" w14:textId="7FB18E78" w:rsidR="00E364A3" w:rsidRDefault="00E364A3" w:rsidP="00E364A3">
      <w:r>
        <w:t xml:space="preserve">As a Council, we strive to put local people at the heart of everything we do. </w:t>
      </w:r>
      <w:r w:rsidR="00DD02DE">
        <w:t>So,</w:t>
      </w:r>
      <w:r>
        <w:t xml:space="preserve"> it is important that we really understand the needs of our residents to enable us to deliver the right services to the right people at the right time.</w:t>
      </w:r>
    </w:p>
    <w:p w14:paraId="34413784" w14:textId="78C035C9" w:rsidR="00E364A3" w:rsidRDefault="00E364A3" w:rsidP="00E364A3">
      <w:r>
        <w:t xml:space="preserve">Using our data in a smarter way will help us understand the local population and their needs and to develop innovative solutions. As a </w:t>
      </w:r>
      <w:r w:rsidR="00DD02DE">
        <w:t>result,</w:t>
      </w:r>
      <w:r>
        <w:t xml:space="preserve"> we will deliver high-quality services to our residents and ensure they benefit from the best possible customer experience.</w:t>
      </w:r>
    </w:p>
    <w:p w14:paraId="44FB91ED" w14:textId="77777777" w:rsidR="00E364A3" w:rsidRDefault="00E364A3" w:rsidP="00E364A3">
      <w:r>
        <w:rPr>
          <w:u w:val="single"/>
        </w:rPr>
        <w:t>How we will achieve this</w:t>
      </w:r>
      <w:r>
        <w:t>:</w:t>
      </w:r>
    </w:p>
    <w:p w14:paraId="2C3E44C6" w14:textId="7B88677E" w:rsidR="008B3C1B" w:rsidRPr="008B3C1B" w:rsidRDefault="008B3C1B" w:rsidP="008B3C1B">
      <w:pPr>
        <w:pStyle w:val="ListParagraph"/>
        <w:numPr>
          <w:ilvl w:val="0"/>
          <w:numId w:val="14"/>
        </w:numPr>
      </w:pPr>
      <w:r w:rsidRPr="008B3C1B">
        <w:t>Taking a problem-oriented mindset to working with data and using data analysis to solve problems and ensure that value is created.</w:t>
      </w:r>
    </w:p>
    <w:p w14:paraId="021A1C2D" w14:textId="4AEAC96D" w:rsidR="00E364A3" w:rsidRPr="0024263F" w:rsidRDefault="00E364A3" w:rsidP="00E364A3">
      <w:pPr>
        <w:pStyle w:val="ListParagraph"/>
        <w:numPr>
          <w:ilvl w:val="0"/>
          <w:numId w:val="14"/>
        </w:numPr>
        <w:rPr>
          <w:u w:val="single"/>
        </w:rPr>
      </w:pPr>
      <w:r>
        <w:t>Continuing to undertake data projects and proofs of concept, to develop smart solutions to specific problems, improve the services we deliver to local residents, and prove the value of what data and analytics can do.</w:t>
      </w:r>
    </w:p>
    <w:p w14:paraId="3EB78D1D" w14:textId="77777777" w:rsidR="00E364A3" w:rsidRPr="00D775DA" w:rsidRDefault="00E364A3" w:rsidP="00E364A3">
      <w:pPr>
        <w:pStyle w:val="ListParagraph"/>
        <w:numPr>
          <w:ilvl w:val="0"/>
          <w:numId w:val="14"/>
        </w:numPr>
        <w:rPr>
          <w:u w:val="single"/>
        </w:rPr>
      </w:pPr>
      <w:r>
        <w:t>Employing advanced analytical solutions to drive efficiencies, save time and get residents the support they need quickly.</w:t>
      </w:r>
    </w:p>
    <w:p w14:paraId="22AD762B" w14:textId="77777777" w:rsidR="00E364A3" w:rsidRPr="00792103" w:rsidRDefault="00E364A3" w:rsidP="00E364A3">
      <w:pPr>
        <w:pStyle w:val="ListParagraph"/>
        <w:numPr>
          <w:ilvl w:val="0"/>
          <w:numId w:val="14"/>
        </w:numPr>
        <w:rPr>
          <w:u w:val="single"/>
        </w:rPr>
      </w:pPr>
      <w:r>
        <w:t>Applying data science solutions to bring data sources together and build up a clear and comprehensive understanding of our local population to inform service design and delivery and improve the customer journey.</w:t>
      </w:r>
    </w:p>
    <w:p w14:paraId="739B17ED" w14:textId="77777777" w:rsidR="00E364A3" w:rsidRDefault="00E364A3" w:rsidP="00E364A3">
      <w:pPr>
        <w:pStyle w:val="ListParagraph"/>
        <w:numPr>
          <w:ilvl w:val="0"/>
          <w:numId w:val="14"/>
        </w:numPr>
        <w:rPr>
          <w:u w:val="single"/>
        </w:rPr>
      </w:pPr>
      <w:r>
        <w:t>Using insight from data and analytics projects to target our resources more intelligently.</w:t>
      </w:r>
    </w:p>
    <w:p w14:paraId="1FF1C3CE" w14:textId="77777777" w:rsidR="00E364A3" w:rsidRPr="00043EA0" w:rsidRDefault="00E364A3" w:rsidP="00E364A3">
      <w:pPr>
        <w:pStyle w:val="ListParagraph"/>
        <w:numPr>
          <w:ilvl w:val="0"/>
          <w:numId w:val="14"/>
        </w:numPr>
        <w:rPr>
          <w:u w:val="single"/>
        </w:rPr>
      </w:pPr>
      <w:r w:rsidRPr="00043EA0">
        <w:t>Incorporating</w:t>
      </w:r>
      <w:r w:rsidRPr="00642161">
        <w:t xml:space="preserve"> </w:t>
      </w:r>
      <w:r w:rsidRPr="000F6C65">
        <w:t>cross-departmental</w:t>
      </w:r>
      <w:r>
        <w:t xml:space="preserve"> data</w:t>
      </w:r>
      <w:r w:rsidRPr="000F6C65">
        <w:t xml:space="preserve"> projects so we can share skills</w:t>
      </w:r>
      <w:r w:rsidRPr="000B7E31">
        <w:t xml:space="preserve"> and information.</w:t>
      </w:r>
    </w:p>
    <w:p w14:paraId="18F16E1C" w14:textId="77777777" w:rsidR="00E364A3" w:rsidRPr="00D024B4" w:rsidRDefault="00E364A3" w:rsidP="00E364A3">
      <w:pPr>
        <w:pStyle w:val="ListParagraph"/>
        <w:numPr>
          <w:ilvl w:val="0"/>
          <w:numId w:val="14"/>
        </w:numPr>
        <w:rPr>
          <w:u w:val="single"/>
        </w:rPr>
      </w:pPr>
      <w:r>
        <w:t>Using data to identify the needs of our communities early and inform local commissioning.</w:t>
      </w:r>
    </w:p>
    <w:p w14:paraId="0119EB76" w14:textId="77777777" w:rsidR="00E364A3" w:rsidRPr="00BC4D20" w:rsidRDefault="00E364A3" w:rsidP="00E364A3">
      <w:pPr>
        <w:pStyle w:val="ListParagraph"/>
        <w:numPr>
          <w:ilvl w:val="0"/>
          <w:numId w:val="14"/>
        </w:numPr>
        <w:rPr>
          <w:u w:val="single"/>
        </w:rPr>
      </w:pPr>
      <w:r w:rsidRPr="00492328">
        <w:t>Reviewing the success of data projects to inform learning.</w:t>
      </w:r>
    </w:p>
    <w:p w14:paraId="5A6AC5B0" w14:textId="77777777" w:rsidR="00E364A3" w:rsidRPr="00B512E8" w:rsidRDefault="00E364A3" w:rsidP="00E364A3">
      <w:pPr>
        <w:pStyle w:val="ListParagraph"/>
        <w:numPr>
          <w:ilvl w:val="0"/>
          <w:numId w:val="14"/>
        </w:numPr>
        <w:rPr>
          <w:u w:val="single"/>
        </w:rPr>
      </w:pPr>
      <w:r>
        <w:t>Taking a more agile approach to data projects to ensure ongoing improvement of solutions.</w:t>
      </w:r>
    </w:p>
    <w:p w14:paraId="4D2ED724" w14:textId="77777777" w:rsidR="00E364A3" w:rsidRPr="00184344" w:rsidRDefault="00E364A3" w:rsidP="00E364A3">
      <w:pPr>
        <w:pStyle w:val="ListParagraph"/>
        <w:numPr>
          <w:ilvl w:val="0"/>
          <w:numId w:val="14"/>
        </w:numPr>
      </w:pPr>
      <w:r w:rsidRPr="00184344">
        <w:t>Promot</w:t>
      </w:r>
      <w:r>
        <w:t>ing</w:t>
      </w:r>
      <w:r w:rsidRPr="00184344">
        <w:t xml:space="preserve"> data and analytics plans and projects internally to staff, and externally to residents, to enhance awareness</w:t>
      </w:r>
      <w:r>
        <w:t xml:space="preserve">, </w:t>
      </w:r>
      <w:r w:rsidRPr="00184344">
        <w:t>understanding</w:t>
      </w:r>
      <w:r>
        <w:t xml:space="preserve"> and engagement</w:t>
      </w:r>
      <w:r w:rsidRPr="00184344">
        <w:t>.</w:t>
      </w:r>
    </w:p>
    <w:p w14:paraId="72788872" w14:textId="2A03462A" w:rsidR="008B3C1B" w:rsidRDefault="008B3C1B" w:rsidP="008B3C1B">
      <w:pPr>
        <w:pStyle w:val="ListParagraph"/>
        <w:numPr>
          <w:ilvl w:val="0"/>
          <w:numId w:val="14"/>
        </w:numPr>
      </w:pPr>
      <w:r w:rsidRPr="008B3C1B">
        <w:t>Continuously evaluating the use of data analytics and data science in the Council so we can learn where it is most effective and put this learning into practice.</w:t>
      </w:r>
    </w:p>
    <w:p w14:paraId="4BC12B76" w14:textId="05B59881" w:rsidR="00A50E97" w:rsidRPr="00184344" w:rsidRDefault="00A50E97" w:rsidP="00A50E97">
      <w:pPr>
        <w:pStyle w:val="ListParagraph"/>
        <w:numPr>
          <w:ilvl w:val="0"/>
          <w:numId w:val="14"/>
        </w:numPr>
      </w:pPr>
      <w:r w:rsidRPr="00A50E97">
        <w:t>Adopting a more preventative approach and exploring how predictive insights can help us identify need, problems and future service pressures and put in place interventions at the earliest opportunity.</w:t>
      </w:r>
    </w:p>
    <w:p w14:paraId="19005C18" w14:textId="77777777" w:rsidR="00E364A3" w:rsidRDefault="00E364A3" w:rsidP="00E364A3">
      <w:pPr>
        <w:rPr>
          <w:u w:val="single"/>
        </w:rPr>
      </w:pPr>
      <w:r w:rsidRPr="00B512E8">
        <w:rPr>
          <w:u w:val="single"/>
        </w:rPr>
        <w:t>What the impact will be:</w:t>
      </w:r>
    </w:p>
    <w:p w14:paraId="3DD9BA4B" w14:textId="77777777" w:rsidR="00E364A3" w:rsidRDefault="00E364A3" w:rsidP="00E364A3">
      <w:pPr>
        <w:rPr>
          <w:u w:val="single"/>
        </w:rPr>
      </w:pPr>
      <w:r>
        <w:rPr>
          <w:noProof/>
          <w:u w:val="single"/>
        </w:rPr>
        <mc:AlternateContent>
          <mc:Choice Requires="wps">
            <w:drawing>
              <wp:anchor distT="0" distB="0" distL="114300" distR="114300" simplePos="0" relativeHeight="251658245" behindDoc="0" locked="0" layoutInCell="1" allowOverlap="1" wp14:anchorId="480E1541" wp14:editId="5F523754">
                <wp:simplePos x="0" y="0"/>
                <wp:positionH relativeFrom="margin">
                  <wp:posOffset>4933950</wp:posOffset>
                </wp:positionH>
                <wp:positionV relativeFrom="paragraph">
                  <wp:posOffset>142240</wp:posOffset>
                </wp:positionV>
                <wp:extent cx="1543050" cy="857250"/>
                <wp:effectExtent l="0" t="0" r="19050" b="19050"/>
                <wp:wrapNone/>
                <wp:docPr id="12" name="Rectangle: Rounded Corners 12"/>
                <wp:cNvGraphicFramePr/>
                <a:graphic xmlns:a="http://schemas.openxmlformats.org/drawingml/2006/main">
                  <a:graphicData uri="http://schemas.microsoft.com/office/word/2010/wordprocessingShape">
                    <wps:wsp>
                      <wps:cNvSpPr/>
                      <wps:spPr>
                        <a:xfrm>
                          <a:off x="0" y="0"/>
                          <a:ext cx="1543050" cy="857250"/>
                        </a:xfrm>
                        <a:prstGeom prst="roundRect">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4CE466" w14:textId="77777777" w:rsidR="00A27E2C" w:rsidRPr="00642161" w:rsidRDefault="00A27E2C" w:rsidP="00E364A3">
                            <w:pPr>
                              <w:jc w:val="center"/>
                              <w:rPr>
                                <w:sz w:val="24"/>
                                <w:szCs w:val="24"/>
                              </w:rPr>
                            </w:pPr>
                            <w:r w:rsidRPr="00642161">
                              <w:rPr>
                                <w:sz w:val="24"/>
                                <w:szCs w:val="24"/>
                              </w:rPr>
                              <w:t>Growing data science capability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0E1541" id="Rectangle: Rounded Corners 12" o:spid="_x0000_s1031" style="position:absolute;margin-left:388.5pt;margin-top:11.2pt;width:121.5pt;height:67.5pt;z-index:25165824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" fillcolor="#ed7d31 [3205]" strokecolor="#ed7d31 [3205]" strokeweight="1pt">
                <v:stroke joinstyle="miter"/>
                <v:textbox>
                  <w:txbxContent>
                    <w:p w14:paraId="5C4CE466" w14:textId="77777777" w:rsidR="00A27E2C" w:rsidRPr="00642161" w:rsidRDefault="00A27E2C" w:rsidP="00E364A3">
                      <w:pPr>
                        <w:jc w:val="center"/>
                        <w:rPr>
                          <w:sz w:val="24"/>
                          <w:szCs w:val="24"/>
                        </w:rPr>
                      </w:pPr>
                      <w:r w:rsidRPr="00642161">
                        <w:rPr>
                          <w:sz w:val="24"/>
                          <w:szCs w:val="24"/>
                        </w:rPr>
                        <w:t>Growing data science capability</w:t>
                      </w:r>
                    </w:p>
                  </w:txbxContent>
                </v:textbox>
                <w10:wrap anchorx="margin"/>
              </v:roundrect>
            </w:pict>
          </mc:Fallback>
        </mc:AlternateContent>
      </w:r>
      <w:r>
        <w:rPr>
          <w:noProof/>
          <w:u w:val="single"/>
        </w:rPr>
        <mc:AlternateContent>
          <mc:Choice Requires="wps">
            <w:drawing>
              <wp:anchor distT="0" distB="0" distL="114300" distR="114300" simplePos="0" relativeHeight="251658246" behindDoc="0" locked="0" layoutInCell="1" allowOverlap="1" wp14:anchorId="70216DC0" wp14:editId="4D7C4F97">
                <wp:simplePos x="0" y="0"/>
                <wp:positionH relativeFrom="margin">
                  <wp:posOffset>3267075</wp:posOffset>
                </wp:positionH>
                <wp:positionV relativeFrom="paragraph">
                  <wp:posOffset>147320</wp:posOffset>
                </wp:positionV>
                <wp:extent cx="1543050" cy="857250"/>
                <wp:effectExtent l="0" t="0" r="19050" b="19050"/>
                <wp:wrapNone/>
                <wp:docPr id="13" name="Rectangle: Rounded Corners 13"/>
                <wp:cNvGraphicFramePr/>
                <a:graphic xmlns:a="http://schemas.openxmlformats.org/drawingml/2006/main">
                  <a:graphicData uri="http://schemas.microsoft.com/office/word/2010/wordprocessingShape">
                    <wps:wsp>
                      <wps:cNvSpPr/>
                      <wps:spPr>
                        <a:xfrm>
                          <a:off x="0" y="0"/>
                          <a:ext cx="1543050" cy="857250"/>
                        </a:xfrm>
                        <a:prstGeom prst="roundRect">
                          <a:avLst/>
                        </a:pr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C499BF" w14:textId="77777777" w:rsidR="00A27E2C" w:rsidRPr="00E04FB1" w:rsidRDefault="00A27E2C" w:rsidP="00E364A3">
                            <w:pPr>
                              <w:jc w:val="center"/>
                              <w:rPr>
                                <w:sz w:val="28"/>
                                <w:szCs w:val="28"/>
                              </w:rPr>
                            </w:pPr>
                            <w:r>
                              <w:rPr>
                                <w:sz w:val="24"/>
                                <w:szCs w:val="24"/>
                              </w:rPr>
                              <w:t>Timely, targeted support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216DC0" id="Rectangle: Rounded Corners 13" o:spid="_x0000_s1032" style="position:absolute;margin-left:257.25pt;margin-top:11.6pt;width:121.5pt;height:67.5pt;z-index:2516582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" fillcolor="#4472c4 [3204]" strokecolor="#4472c4 [3204]" strokeweight="1pt">
                <v:stroke joinstyle="miter"/>
                <v:textbox>
                  <w:txbxContent>
                    <w:p w14:paraId="7AC499BF" w14:textId="77777777" w:rsidR="00A27E2C" w:rsidRPr="00E04FB1" w:rsidRDefault="00A27E2C" w:rsidP="00E364A3">
                      <w:pPr>
                        <w:jc w:val="center"/>
                        <w:rPr>
                          <w:sz w:val="28"/>
                          <w:szCs w:val="28"/>
                        </w:rPr>
                      </w:pPr>
                      <w:r>
                        <w:rPr>
                          <w:sz w:val="24"/>
                          <w:szCs w:val="24"/>
                        </w:rPr>
                        <w:t>Timely, targeted support</w:t>
                      </w:r>
                    </w:p>
                  </w:txbxContent>
                </v:textbox>
                <w10:wrap anchorx="margin"/>
              </v:roundrect>
            </w:pict>
          </mc:Fallback>
        </mc:AlternateContent>
      </w:r>
      <w:r>
        <w:rPr>
          <w:noProof/>
          <w:u w:val="single"/>
        </w:rPr>
        <mc:AlternateContent>
          <mc:Choice Requires="wps">
            <w:drawing>
              <wp:anchor distT="0" distB="0" distL="114300" distR="114300" simplePos="0" relativeHeight="251658247" behindDoc="0" locked="0" layoutInCell="1" allowOverlap="1" wp14:anchorId="350642FA" wp14:editId="4C44329B">
                <wp:simplePos x="0" y="0"/>
                <wp:positionH relativeFrom="margin">
                  <wp:posOffset>1619250</wp:posOffset>
                </wp:positionH>
                <wp:positionV relativeFrom="paragraph">
                  <wp:posOffset>137795</wp:posOffset>
                </wp:positionV>
                <wp:extent cx="1543050" cy="857250"/>
                <wp:effectExtent l="0" t="0" r="19050" b="19050"/>
                <wp:wrapNone/>
                <wp:docPr id="14" name="Rectangle: Rounded Corners 14"/>
                <wp:cNvGraphicFramePr/>
                <a:graphic xmlns:a="http://schemas.openxmlformats.org/drawingml/2006/main">
                  <a:graphicData uri="http://schemas.microsoft.com/office/word/2010/wordprocessingShape">
                    <wps:wsp>
                      <wps:cNvSpPr/>
                      <wps:spPr>
                        <a:xfrm>
                          <a:off x="0" y="0"/>
                          <a:ext cx="1543050" cy="857250"/>
                        </a:xfrm>
                        <a:prstGeom prst="roundRect">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A33139" w14:textId="77777777" w:rsidR="00A27E2C" w:rsidRPr="00642161" w:rsidRDefault="00A27E2C" w:rsidP="00E364A3">
                            <w:pPr>
                              <w:jc w:val="center"/>
                              <w:rPr>
                                <w:sz w:val="24"/>
                                <w:szCs w:val="24"/>
                              </w:rPr>
                            </w:pPr>
                            <w:r w:rsidRPr="00642161">
                              <w:rPr>
                                <w:sz w:val="24"/>
                                <w:szCs w:val="24"/>
                              </w:rPr>
                              <w:t>Better, more efficient services for residents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0642FA" id="Rectangle: Rounded Corners 14" o:spid="_x0000_s1033" style="position:absolute;margin-left:127.5pt;margin-top:10.85pt;width:121.5pt;height:67.5pt;z-index:2516582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" fillcolor="#7030a0" strokecolor="#7030a0" strokeweight="1pt">
                <v:stroke joinstyle="miter"/>
                <v:textbox>
                  <w:txbxContent>
                    <w:p w14:paraId="57A33139" w14:textId="77777777" w:rsidR="00A27E2C" w:rsidRPr="00642161" w:rsidRDefault="00A27E2C" w:rsidP="00E364A3">
                      <w:pPr>
                        <w:jc w:val="center"/>
                        <w:rPr>
                          <w:sz w:val="24"/>
                          <w:szCs w:val="24"/>
                        </w:rPr>
                      </w:pPr>
                      <w:r w:rsidRPr="00642161">
                        <w:rPr>
                          <w:sz w:val="24"/>
                          <w:szCs w:val="24"/>
                        </w:rPr>
                        <w:t>Better, more efficient services for residents</w:t>
                      </w:r>
                    </w:p>
                  </w:txbxContent>
                </v:textbox>
                <w10:wrap anchorx="margin"/>
              </v:roundrect>
            </w:pict>
          </mc:Fallback>
        </mc:AlternateContent>
      </w:r>
      <w:r>
        <w:rPr>
          <w:noProof/>
          <w:u w:val="single"/>
        </w:rPr>
        <mc:AlternateContent>
          <mc:Choice Requires="wps">
            <w:drawing>
              <wp:anchor distT="0" distB="0" distL="114300" distR="114300" simplePos="0" relativeHeight="251658244" behindDoc="0" locked="0" layoutInCell="1" allowOverlap="1" wp14:anchorId="6F565094" wp14:editId="5D5E29A9">
                <wp:simplePos x="0" y="0"/>
                <wp:positionH relativeFrom="margin">
                  <wp:align>left</wp:align>
                </wp:positionH>
                <wp:positionV relativeFrom="paragraph">
                  <wp:posOffset>114300</wp:posOffset>
                </wp:positionV>
                <wp:extent cx="1543050" cy="857250"/>
                <wp:effectExtent l="0" t="0" r="19050" b="19050"/>
                <wp:wrapNone/>
                <wp:docPr id="8" name="Rectangle: Rounded Corners 8"/>
                <wp:cNvGraphicFramePr/>
                <a:graphic xmlns:a="http://schemas.openxmlformats.org/drawingml/2006/main">
                  <a:graphicData uri="http://schemas.microsoft.com/office/word/2010/wordprocessingShape">
                    <wps:wsp>
                      <wps:cNvSpPr/>
                      <wps:spPr>
                        <a:xfrm>
                          <a:off x="0" y="0"/>
                          <a:ext cx="1543050" cy="857250"/>
                        </a:xfrm>
                        <a:prstGeom prst="roundRect">
                          <a:avLst/>
                        </a:prstGeom>
                        <a:solidFill>
                          <a:schemeClr val="accent6"/>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6912DC" w14:textId="77777777" w:rsidR="00A27E2C" w:rsidRPr="008008CE" w:rsidRDefault="00A27E2C" w:rsidP="00E364A3">
                            <w:pPr>
                              <w:jc w:val="center"/>
                              <w:rPr>
                                <w:sz w:val="24"/>
                                <w:szCs w:val="24"/>
                              </w:rPr>
                            </w:pPr>
                            <w:r w:rsidRPr="008008CE">
                              <w:rPr>
                                <w:sz w:val="24"/>
                                <w:szCs w:val="24"/>
                              </w:rPr>
                              <w:t>A better understanding of the local population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565094" id="Rectangle: Rounded Corners 8" o:spid="_x0000_s1034" style="position:absolute;margin-left:0;margin-top:9pt;width:121.5pt;height:67.5pt;z-index:2516582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" fillcolor="#70ad47 [3209]" strokecolor="#70ad47 [3209]" strokeweight="1pt">
                <v:stroke joinstyle="miter"/>
                <v:textbox>
                  <w:txbxContent>
                    <w:p w14:paraId="7B6912DC" w14:textId="77777777" w:rsidR="00A27E2C" w:rsidRPr="008008CE" w:rsidRDefault="00A27E2C" w:rsidP="00E364A3">
                      <w:pPr>
                        <w:jc w:val="center"/>
                        <w:rPr>
                          <w:sz w:val="24"/>
                          <w:szCs w:val="24"/>
                        </w:rPr>
                      </w:pPr>
                      <w:r w:rsidRPr="008008CE">
                        <w:rPr>
                          <w:sz w:val="24"/>
                          <w:szCs w:val="24"/>
                        </w:rPr>
                        <w:t>A better understanding of the local population</w:t>
                      </w:r>
                    </w:p>
                  </w:txbxContent>
                </v:textbox>
                <w10:wrap anchorx="margin"/>
              </v:roundrect>
            </w:pict>
          </mc:Fallback>
        </mc:AlternateContent>
      </w:r>
    </w:p>
    <w:p w14:paraId="64CCA436" w14:textId="77777777" w:rsidR="00E364A3" w:rsidRDefault="00E364A3" w:rsidP="00E364A3">
      <w:pPr>
        <w:rPr>
          <w:u w:val="single"/>
        </w:rPr>
      </w:pPr>
    </w:p>
    <w:p w14:paraId="19C4AB13" w14:textId="77777777" w:rsidR="00E364A3" w:rsidRDefault="00E364A3" w:rsidP="00E364A3">
      <w:pPr>
        <w:ind w:left="360"/>
      </w:pPr>
    </w:p>
    <w:p w14:paraId="28E3AA42" w14:textId="77777777" w:rsidR="00E364A3" w:rsidRDefault="00E364A3" w:rsidP="00440D09"/>
    <w:p w14:paraId="41075BDA" w14:textId="6C5D7A88" w:rsidR="00E364A3" w:rsidRDefault="00E364A3" w:rsidP="00E364A3"/>
    <w:p w14:paraId="3D2FEEBA" w14:textId="24DED49B" w:rsidR="00166690" w:rsidRPr="001D6B48" w:rsidRDefault="00E91809" w:rsidP="00E364A3">
      <w:r>
        <w:br w:type="page"/>
      </w:r>
    </w:p>
    <w:p w14:paraId="525B84AC" w14:textId="46125162" w:rsidR="00E364A3" w:rsidRPr="001D6B48" w:rsidRDefault="00E364A3" w:rsidP="00E364A3">
      <w:pPr>
        <w:pStyle w:val="Heading1"/>
      </w:pPr>
      <w:bookmarkStart w:id="7" w:name="_Toc76396106"/>
      <w:r w:rsidRPr="00252621">
        <w:lastRenderedPageBreak/>
        <w:t>WORKSTREAM 3: Improve how we use our data by making it more available and accessible</w:t>
      </w:r>
      <w:bookmarkEnd w:id="7"/>
    </w:p>
    <w:p w14:paraId="1BFDA975" w14:textId="77777777" w:rsidR="00E364A3" w:rsidRDefault="00E364A3" w:rsidP="00E364A3">
      <w:r>
        <w:t xml:space="preserve">When data is held in lots of different formats or on systems that are not compatible with one another, it makes it difficult for officers to work at pace and provide residents and partners with information quickly. We want to change that. </w:t>
      </w:r>
    </w:p>
    <w:p w14:paraId="6D5AA15A" w14:textId="77777777" w:rsidR="00E364A3" w:rsidRDefault="00E364A3" w:rsidP="00E364A3">
      <w:r>
        <w:t>With the increasing value that data presents, it has become ever-more important to remove unnecessary barriers to accessing information that could be crucial for decision-making and service delivery.</w:t>
      </w:r>
    </w:p>
    <w:p w14:paraId="48ECEE35" w14:textId="21974AE0" w:rsidR="00E364A3" w:rsidRDefault="00E364A3" w:rsidP="00E364A3">
      <w:r>
        <w:t xml:space="preserve">We want to ensure data is easily available and accessible to the people who need it, when they need it. By making these processes more efficient, we can save time, work more </w:t>
      </w:r>
      <w:r w:rsidR="00DD02DE">
        <w:t>efficiently,</w:t>
      </w:r>
      <w:r>
        <w:t xml:space="preserve"> and improve the customer journey to get our residents the support they need earlier.  In doing this we ensure we comply with GDPR and information security legislation so that we have confidence that we are using our data in a way that is secure and legal.</w:t>
      </w:r>
    </w:p>
    <w:p w14:paraId="447B527A" w14:textId="77777777" w:rsidR="00E364A3" w:rsidRDefault="00E364A3" w:rsidP="00E364A3">
      <w:r>
        <w:rPr>
          <w:u w:val="single"/>
        </w:rPr>
        <w:t>How we will achieve this</w:t>
      </w:r>
      <w:r>
        <w:t>:</w:t>
      </w:r>
    </w:p>
    <w:p w14:paraId="4A17E963" w14:textId="77777777" w:rsidR="00E364A3" w:rsidRDefault="00E364A3" w:rsidP="00E364A3">
      <w:pPr>
        <w:pStyle w:val="ListParagraph"/>
        <w:numPr>
          <w:ilvl w:val="0"/>
          <w:numId w:val="9"/>
        </w:numPr>
      </w:pPr>
      <w:r>
        <w:t xml:space="preserve">Doing foundation work to understand what data is held where and ensure this is communicated across the Council. </w:t>
      </w:r>
    </w:p>
    <w:p w14:paraId="1261575B" w14:textId="77777777" w:rsidR="00E364A3" w:rsidRDefault="00E364A3" w:rsidP="00E364A3">
      <w:pPr>
        <w:pStyle w:val="ListParagraph"/>
        <w:numPr>
          <w:ilvl w:val="0"/>
          <w:numId w:val="9"/>
        </w:numPr>
      </w:pPr>
      <w:r>
        <w:t>Moving towards a more collaborative way of working.</w:t>
      </w:r>
    </w:p>
    <w:p w14:paraId="3B60F01C" w14:textId="77777777" w:rsidR="00E364A3" w:rsidRPr="002C6F85" w:rsidRDefault="00E364A3" w:rsidP="00E364A3">
      <w:pPr>
        <w:pStyle w:val="ListParagraph"/>
        <w:numPr>
          <w:ilvl w:val="0"/>
          <w:numId w:val="9"/>
        </w:numPr>
      </w:pPr>
      <w:r w:rsidRPr="002C6F85">
        <w:rPr>
          <w:rFonts w:ascii="Calibri" w:eastAsia="Times New Roman" w:hAnsi="Calibri" w:cs="Calibri"/>
          <w:color w:val="000000"/>
          <w:lang w:eastAsia="en-GB"/>
        </w:rPr>
        <w:t xml:space="preserve">Producing simpler data </w:t>
      </w:r>
      <w:r>
        <w:rPr>
          <w:rFonts w:ascii="Calibri" w:eastAsia="Times New Roman" w:hAnsi="Calibri" w:cs="Calibri"/>
          <w:color w:val="000000"/>
          <w:lang w:eastAsia="en-GB"/>
        </w:rPr>
        <w:t>access</w:t>
      </w:r>
      <w:r w:rsidRPr="002C6F85">
        <w:rPr>
          <w:rFonts w:ascii="Calibri" w:eastAsia="Times New Roman" w:hAnsi="Calibri" w:cs="Calibri"/>
          <w:color w:val="000000"/>
          <w:lang w:eastAsia="en-GB"/>
        </w:rPr>
        <w:t xml:space="preserve"> agreements to promote the flow of data within the </w:t>
      </w:r>
      <w:r>
        <w:rPr>
          <w:rFonts w:ascii="Calibri" w:eastAsia="Times New Roman" w:hAnsi="Calibri" w:cs="Calibri"/>
          <w:color w:val="000000"/>
          <w:lang w:eastAsia="en-GB"/>
        </w:rPr>
        <w:t>Council.</w:t>
      </w:r>
    </w:p>
    <w:p w14:paraId="10E848E7" w14:textId="77777777" w:rsidR="00E364A3" w:rsidRDefault="00E364A3" w:rsidP="00E364A3">
      <w:pPr>
        <w:pStyle w:val="ListParagraph"/>
        <w:numPr>
          <w:ilvl w:val="0"/>
          <w:numId w:val="9"/>
        </w:numPr>
      </w:pPr>
      <w:r>
        <w:t>Creating greater searchability around our organisational data.</w:t>
      </w:r>
    </w:p>
    <w:p w14:paraId="3A417A85" w14:textId="77777777" w:rsidR="00E364A3" w:rsidRDefault="00E364A3" w:rsidP="00E364A3">
      <w:pPr>
        <w:pStyle w:val="ListParagraph"/>
        <w:numPr>
          <w:ilvl w:val="0"/>
          <w:numId w:val="9"/>
        </w:numPr>
      </w:pPr>
      <w:r>
        <w:t>Breaking down perceived barriers to data-sharing by raising awareness about the circumstances and purposes for which data can and should be shared, making it easier to access important data at the time it’s needed.</w:t>
      </w:r>
    </w:p>
    <w:p w14:paraId="2892927B" w14:textId="29C5856A" w:rsidR="00034AE0" w:rsidRDefault="00034AE0" w:rsidP="00034AE0">
      <w:pPr>
        <w:pStyle w:val="ListParagraph"/>
        <w:numPr>
          <w:ilvl w:val="0"/>
          <w:numId w:val="9"/>
        </w:numPr>
      </w:pPr>
      <w:r>
        <w:t>Empowering our staff to be able to make responsible decisions through bespoke training on GDPR, information security and cyber security for key senior managers, heads of service, analysts, and data asset owners across the Council.</w:t>
      </w:r>
    </w:p>
    <w:p w14:paraId="6B57A288" w14:textId="77777777" w:rsidR="00E364A3" w:rsidRDefault="00E364A3" w:rsidP="00E364A3">
      <w:pPr>
        <w:pStyle w:val="ListParagraph"/>
        <w:numPr>
          <w:ilvl w:val="0"/>
          <w:numId w:val="9"/>
        </w:numPr>
      </w:pPr>
      <w:r>
        <w:t xml:space="preserve">Continuing solutions such as </w:t>
      </w:r>
      <w:hyperlink r:id="rId20" w:history="1">
        <w:r w:rsidRPr="003739F2">
          <w:rPr>
            <w:rStyle w:val="Hyperlink"/>
          </w:rPr>
          <w:t>DataWand</w:t>
        </w:r>
      </w:hyperlink>
      <w:r>
        <w:t xml:space="preserve"> to enable greater public access to local data.</w:t>
      </w:r>
    </w:p>
    <w:p w14:paraId="1C03359E" w14:textId="7AE12C25" w:rsidR="00E364A3" w:rsidRPr="00391130" w:rsidRDefault="00E364A3" w:rsidP="00E364A3">
      <w:pPr>
        <w:pStyle w:val="ListParagraph"/>
        <w:numPr>
          <w:ilvl w:val="0"/>
          <w:numId w:val="9"/>
        </w:numPr>
      </w:pPr>
      <w:r w:rsidRPr="00391130">
        <w:t>Continu</w:t>
      </w:r>
      <w:r>
        <w:t>ing</w:t>
      </w:r>
      <w:r w:rsidRPr="00391130">
        <w:t xml:space="preserve"> to develop partnerships with NHS, Police, </w:t>
      </w:r>
      <w:r w:rsidR="00DD02DE" w:rsidRPr="00391130">
        <w:t>Universities,</w:t>
      </w:r>
      <w:r w:rsidRPr="00391130">
        <w:t xml:space="preserve"> and others to share </w:t>
      </w:r>
      <w:r w:rsidRPr="00BC24B4">
        <w:t>data and expertise to</w:t>
      </w:r>
      <w:r w:rsidRPr="000B7E31">
        <w:t xml:space="preserve"> improve service delivery to local residents</w:t>
      </w:r>
      <w:r>
        <w:t>.</w:t>
      </w:r>
    </w:p>
    <w:p w14:paraId="422CABC4" w14:textId="77777777" w:rsidR="00E364A3" w:rsidRPr="00CD2434" w:rsidRDefault="00E364A3" w:rsidP="00E364A3">
      <w:pPr>
        <w:pStyle w:val="ListParagraph"/>
        <w:numPr>
          <w:ilvl w:val="0"/>
          <w:numId w:val="9"/>
        </w:numPr>
      </w:pPr>
      <w:r>
        <w:t>Documenting key data access and sharing agreements with key Council partners (e.g. NHS, Police) to see how data can inform our work and identify any gaps in access to partner data.</w:t>
      </w:r>
    </w:p>
    <w:p w14:paraId="46C64EFA" w14:textId="77777777" w:rsidR="00E364A3" w:rsidRDefault="00E364A3" w:rsidP="00E364A3">
      <w:pPr>
        <w:rPr>
          <w:u w:val="single"/>
        </w:rPr>
      </w:pPr>
      <w:r>
        <w:rPr>
          <w:u w:val="single"/>
        </w:rPr>
        <w:t>What the impact will be:</w:t>
      </w:r>
    </w:p>
    <w:p w14:paraId="40D09F51" w14:textId="77777777" w:rsidR="00E364A3" w:rsidRDefault="00E364A3" w:rsidP="00E364A3">
      <w:pPr>
        <w:rPr>
          <w:u w:val="single"/>
        </w:rPr>
      </w:pPr>
      <w:r>
        <w:rPr>
          <w:noProof/>
          <w:u w:val="single"/>
        </w:rPr>
        <mc:AlternateContent>
          <mc:Choice Requires="wps">
            <w:drawing>
              <wp:anchor distT="0" distB="0" distL="114300" distR="114300" simplePos="0" relativeHeight="251658249" behindDoc="0" locked="0" layoutInCell="1" allowOverlap="1" wp14:anchorId="007127D1" wp14:editId="1011343A">
                <wp:simplePos x="0" y="0"/>
                <wp:positionH relativeFrom="margin">
                  <wp:align>left</wp:align>
                </wp:positionH>
                <wp:positionV relativeFrom="paragraph">
                  <wp:posOffset>132715</wp:posOffset>
                </wp:positionV>
                <wp:extent cx="1504950" cy="895350"/>
                <wp:effectExtent l="0" t="0" r="19050" b="19050"/>
                <wp:wrapNone/>
                <wp:docPr id="18" name="Rectangle: Rounded Corners 18"/>
                <wp:cNvGraphicFramePr/>
                <a:graphic xmlns:a="http://schemas.openxmlformats.org/drawingml/2006/main">
                  <a:graphicData uri="http://schemas.microsoft.com/office/word/2010/wordprocessingShape">
                    <wps:wsp>
                      <wps:cNvSpPr/>
                      <wps:spPr>
                        <a:xfrm>
                          <a:off x="0" y="0"/>
                          <a:ext cx="1504950" cy="895350"/>
                        </a:xfrm>
                        <a:prstGeom prst="roundRect">
                          <a:avLst/>
                        </a:prstGeom>
                        <a:solidFill>
                          <a:schemeClr val="accent6"/>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9D3FF6" w14:textId="77777777" w:rsidR="00A27E2C" w:rsidRPr="002129BA" w:rsidRDefault="00A27E2C" w:rsidP="00E364A3">
                            <w:pPr>
                              <w:jc w:val="center"/>
                              <w:rPr>
                                <w:sz w:val="24"/>
                                <w:szCs w:val="24"/>
                              </w:rPr>
                            </w:pPr>
                            <w:r w:rsidRPr="002129BA">
                              <w:rPr>
                                <w:sz w:val="24"/>
                                <w:szCs w:val="24"/>
                              </w:rPr>
                              <w:t xml:space="preserve">A better flow of data across the </w:t>
                            </w:r>
                            <w:r>
                              <w:rPr>
                                <w:sz w:val="24"/>
                                <w:szCs w:val="24"/>
                              </w:rPr>
                              <w:t>Council</w:t>
                            </w:r>
                          </w:p>
                          <w:p w14:paraId="55ABA153" w14:textId="77777777" w:rsidR="00A27E2C" w:rsidRPr="00250780" w:rsidRDefault="00A27E2C" w:rsidP="00E364A3">
                            <w:pPr>
                              <w:jc w:val="center"/>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7127D1" id="Rectangle: Rounded Corners 18" o:spid="_x0000_s1035" style="position:absolute;margin-left:0;margin-top:10.45pt;width:118.5pt;height:70.5pt;z-index:251658249;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" fillcolor="#70ad47 [3209]" strokecolor="#70ad47 [3209]" strokeweight="1pt">
                <v:stroke joinstyle="miter"/>
                <v:textbox>
                  <w:txbxContent>
                    <w:p w14:paraId="329D3FF6" w14:textId="77777777" w:rsidR="00A27E2C" w:rsidRPr="002129BA" w:rsidRDefault="00A27E2C" w:rsidP="00E364A3">
                      <w:pPr>
                        <w:jc w:val="center"/>
                        <w:rPr>
                          <w:sz w:val="24"/>
                          <w:szCs w:val="24"/>
                        </w:rPr>
                      </w:pPr>
                      <w:r w:rsidRPr="002129BA">
                        <w:rPr>
                          <w:sz w:val="24"/>
                          <w:szCs w:val="24"/>
                        </w:rPr>
                        <w:t xml:space="preserve">A better flow of data across the </w:t>
                      </w:r>
                      <w:r>
                        <w:rPr>
                          <w:sz w:val="24"/>
                          <w:szCs w:val="24"/>
                        </w:rPr>
                        <w:t>Council</w:t>
                      </w:r>
                    </w:p>
                    <w:p w14:paraId="55ABA153" w14:textId="77777777" w:rsidR="00A27E2C" w:rsidRPr="00250780" w:rsidRDefault="00A27E2C" w:rsidP="00E364A3">
                      <w:pPr>
                        <w:jc w:val="center"/>
                        <w:rPr>
                          <w:sz w:val="28"/>
                          <w:szCs w:val="28"/>
                        </w:rPr>
                      </w:pPr>
                    </w:p>
                  </w:txbxContent>
                </v:textbox>
                <w10:wrap anchorx="margin"/>
              </v:roundrect>
            </w:pict>
          </mc:Fallback>
        </mc:AlternateContent>
      </w:r>
      <w:r>
        <w:rPr>
          <w:noProof/>
          <w:u w:val="single"/>
        </w:rPr>
        <mc:AlternateContent>
          <mc:Choice Requires="wps">
            <w:drawing>
              <wp:anchor distT="0" distB="0" distL="114300" distR="114300" simplePos="0" relativeHeight="251658251" behindDoc="0" locked="0" layoutInCell="1" allowOverlap="1" wp14:anchorId="7F0D4A7E" wp14:editId="3BEFBCAC">
                <wp:simplePos x="0" y="0"/>
                <wp:positionH relativeFrom="margin">
                  <wp:posOffset>1619250</wp:posOffset>
                </wp:positionH>
                <wp:positionV relativeFrom="paragraph">
                  <wp:posOffset>128905</wp:posOffset>
                </wp:positionV>
                <wp:extent cx="1552575" cy="904875"/>
                <wp:effectExtent l="0" t="0" r="28575" b="28575"/>
                <wp:wrapNone/>
                <wp:docPr id="20" name="Rectangle: Rounded Corners 20"/>
                <wp:cNvGraphicFramePr/>
                <a:graphic xmlns:a="http://schemas.openxmlformats.org/drawingml/2006/main">
                  <a:graphicData uri="http://schemas.microsoft.com/office/word/2010/wordprocessingShape">
                    <wps:wsp>
                      <wps:cNvSpPr/>
                      <wps:spPr>
                        <a:xfrm>
                          <a:off x="0" y="0"/>
                          <a:ext cx="1552575" cy="904875"/>
                        </a:xfrm>
                        <a:prstGeom prst="roundRect">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160D1A" w14:textId="7F24A1B5" w:rsidR="00A27E2C" w:rsidRPr="00BC24B4" w:rsidRDefault="00A27E2C" w:rsidP="00E364A3">
                            <w:pPr>
                              <w:jc w:val="center"/>
                              <w:rPr>
                                <w:sz w:val="24"/>
                                <w:szCs w:val="24"/>
                              </w:rPr>
                            </w:pPr>
                            <w:r w:rsidRPr="00BC24B4">
                              <w:t>Data is more accessible for staff, residents</w:t>
                            </w:r>
                            <w:r w:rsidR="00815375" w:rsidRPr="00BC24B4">
                              <w:t>,</w:t>
                            </w:r>
                            <w:r w:rsidRPr="00BC24B4">
                              <w:t xml:space="preserve"> and partners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0D4A7E" id="Rectangle: Rounded Corners 20" o:spid="_x0000_s1036" style="position:absolute;margin-left:127.5pt;margin-top:10.15pt;width:122.25pt;height:71.25pt;z-index:25165825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" fillcolor="#7030a0" strokecolor="#7030a0" strokeweight="1pt">
                <v:stroke joinstyle="miter"/>
                <v:textbox>
                  <w:txbxContent>
                    <w:p w14:paraId="4D160D1A" w14:textId="7F24A1B5" w:rsidR="00A27E2C" w:rsidRPr="00BC24B4" w:rsidRDefault="00A27E2C" w:rsidP="00E364A3">
                      <w:pPr>
                        <w:jc w:val="center"/>
                        <w:rPr>
                          <w:sz w:val="24"/>
                          <w:szCs w:val="24"/>
                        </w:rPr>
                      </w:pPr>
                      <w:r w:rsidRPr="00BC24B4">
                        <w:t>Data is more accessible for staff, residents</w:t>
                      </w:r>
                      <w:r w:rsidR="00815375" w:rsidRPr="00BC24B4">
                        <w:t>,</w:t>
                      </w:r>
                      <w:r w:rsidRPr="00BC24B4">
                        <w:t xml:space="preserve"> and partners</w:t>
                      </w:r>
                    </w:p>
                  </w:txbxContent>
                </v:textbox>
                <w10:wrap anchorx="margin"/>
              </v:roundrect>
            </w:pict>
          </mc:Fallback>
        </mc:AlternateContent>
      </w:r>
      <w:r>
        <w:rPr>
          <w:noProof/>
          <w:u w:val="single"/>
        </w:rPr>
        <mc:AlternateContent>
          <mc:Choice Requires="wps">
            <w:drawing>
              <wp:anchor distT="0" distB="0" distL="114300" distR="114300" simplePos="0" relativeHeight="251658250" behindDoc="0" locked="0" layoutInCell="1" allowOverlap="1" wp14:anchorId="7725DC23" wp14:editId="027B19C3">
                <wp:simplePos x="0" y="0"/>
                <wp:positionH relativeFrom="margin">
                  <wp:posOffset>4895850</wp:posOffset>
                </wp:positionH>
                <wp:positionV relativeFrom="paragraph">
                  <wp:posOffset>135255</wp:posOffset>
                </wp:positionV>
                <wp:extent cx="1504950" cy="885825"/>
                <wp:effectExtent l="0" t="0" r="19050" b="19050"/>
                <wp:wrapNone/>
                <wp:docPr id="19" name="Rectangle: Rounded Corners 19"/>
                <wp:cNvGraphicFramePr/>
                <a:graphic xmlns:a="http://schemas.openxmlformats.org/drawingml/2006/main">
                  <a:graphicData uri="http://schemas.microsoft.com/office/word/2010/wordprocessingShape">
                    <wps:wsp>
                      <wps:cNvSpPr/>
                      <wps:spPr>
                        <a:xfrm>
                          <a:off x="0" y="0"/>
                          <a:ext cx="1504950" cy="885825"/>
                        </a:xfrm>
                        <a:prstGeom prst="roundRect">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487305" w14:textId="77777777" w:rsidR="00A27E2C" w:rsidRPr="000C2FFF" w:rsidRDefault="00A27E2C" w:rsidP="00E364A3">
                            <w:pPr>
                              <w:jc w:val="center"/>
                              <w:rPr>
                                <w:sz w:val="24"/>
                                <w:szCs w:val="24"/>
                              </w:rPr>
                            </w:pPr>
                            <w:r w:rsidRPr="000C2FFF">
                              <w:rPr>
                                <w:sz w:val="24"/>
                                <w:szCs w:val="24"/>
                              </w:rPr>
                              <w:t>Data is available at the time it’s needed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25DC23" id="Rectangle: Rounded Corners 19" o:spid="_x0000_s1037" style="position:absolute;margin-left:385.5pt;margin-top:10.65pt;width:118.5pt;height:69.75pt;z-index:25165825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" fillcolor="#ed7d31 [3205]" strokecolor="#ed7d31 [3205]" strokeweight="1pt">
                <v:stroke joinstyle="miter"/>
                <v:textbox>
                  <w:txbxContent>
                    <w:p w14:paraId="6B487305" w14:textId="77777777" w:rsidR="00A27E2C" w:rsidRPr="000C2FFF" w:rsidRDefault="00A27E2C" w:rsidP="00E364A3">
                      <w:pPr>
                        <w:jc w:val="center"/>
                        <w:rPr>
                          <w:sz w:val="24"/>
                          <w:szCs w:val="24"/>
                        </w:rPr>
                      </w:pPr>
                      <w:r w:rsidRPr="000C2FFF">
                        <w:rPr>
                          <w:sz w:val="24"/>
                          <w:szCs w:val="24"/>
                        </w:rPr>
                        <w:t>Data is available at the time it’s needed</w:t>
                      </w:r>
                    </w:p>
                  </w:txbxContent>
                </v:textbox>
                <w10:wrap anchorx="margin"/>
              </v:roundrect>
            </w:pict>
          </mc:Fallback>
        </mc:AlternateContent>
      </w:r>
      <w:r>
        <w:rPr>
          <w:noProof/>
          <w:u w:val="single"/>
        </w:rPr>
        <mc:AlternateContent>
          <mc:Choice Requires="wps">
            <w:drawing>
              <wp:anchor distT="0" distB="0" distL="114300" distR="114300" simplePos="0" relativeHeight="251658248" behindDoc="0" locked="0" layoutInCell="1" allowOverlap="1" wp14:anchorId="479808CF" wp14:editId="2E96C52B">
                <wp:simplePos x="0" y="0"/>
                <wp:positionH relativeFrom="margin">
                  <wp:posOffset>3266440</wp:posOffset>
                </wp:positionH>
                <wp:positionV relativeFrom="paragraph">
                  <wp:posOffset>135255</wp:posOffset>
                </wp:positionV>
                <wp:extent cx="1514475" cy="895350"/>
                <wp:effectExtent l="0" t="0" r="28575" b="19050"/>
                <wp:wrapNone/>
                <wp:docPr id="17" name="Rectangle: Rounded Corners 17"/>
                <wp:cNvGraphicFramePr/>
                <a:graphic xmlns:a="http://schemas.openxmlformats.org/drawingml/2006/main">
                  <a:graphicData uri="http://schemas.microsoft.com/office/word/2010/wordprocessingShape">
                    <wps:wsp>
                      <wps:cNvSpPr/>
                      <wps:spPr>
                        <a:xfrm>
                          <a:off x="0" y="0"/>
                          <a:ext cx="1514475" cy="895350"/>
                        </a:xfrm>
                        <a:prstGeom prst="roundRect">
                          <a:avLst/>
                        </a:pr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1C762B" w14:textId="77777777" w:rsidR="00A27E2C" w:rsidRPr="00250780" w:rsidRDefault="00A27E2C" w:rsidP="00E364A3">
                            <w:pPr>
                              <w:jc w:val="center"/>
                              <w:rPr>
                                <w:sz w:val="28"/>
                                <w:szCs w:val="28"/>
                              </w:rPr>
                            </w:pPr>
                            <w:r w:rsidRPr="002129BA">
                              <w:t xml:space="preserve">Staff </w:t>
                            </w:r>
                            <w:r>
                              <w:t>are empowered to make data-sharing decisions with confidence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9808CF" id="Rectangle: Rounded Corners 17" o:spid="_x0000_s1038" style="position:absolute;margin-left:257.2pt;margin-top:10.65pt;width:119.25pt;height:70.5pt;z-index:251658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" fillcolor="#4472c4 [3204]" strokecolor="#4472c4 [3204]" strokeweight="1pt">
                <v:stroke joinstyle="miter"/>
                <v:textbox>
                  <w:txbxContent>
                    <w:p w14:paraId="7D1C762B" w14:textId="77777777" w:rsidR="00A27E2C" w:rsidRPr="00250780" w:rsidRDefault="00A27E2C" w:rsidP="00E364A3">
                      <w:pPr>
                        <w:jc w:val="center"/>
                        <w:rPr>
                          <w:sz w:val="28"/>
                          <w:szCs w:val="28"/>
                        </w:rPr>
                      </w:pPr>
                      <w:r w:rsidRPr="002129BA">
                        <w:t xml:space="preserve">Staff </w:t>
                      </w:r>
                      <w:r>
                        <w:t>are empowered to make data-sharing decisions with confidence</w:t>
                      </w:r>
                    </w:p>
                  </w:txbxContent>
                </v:textbox>
                <w10:wrap anchorx="margin"/>
              </v:roundrect>
            </w:pict>
          </mc:Fallback>
        </mc:AlternateContent>
      </w:r>
    </w:p>
    <w:p w14:paraId="32D4A348" w14:textId="77777777" w:rsidR="00E364A3" w:rsidRDefault="00E364A3" w:rsidP="00440D09"/>
    <w:p w14:paraId="2288D108" w14:textId="77777777" w:rsidR="00E364A3" w:rsidRDefault="00E364A3" w:rsidP="00E364A3"/>
    <w:p w14:paraId="75C7EB82" w14:textId="7309B85E" w:rsidR="00E364A3" w:rsidRDefault="00E364A3" w:rsidP="00E364A3"/>
    <w:p w14:paraId="56F2E0CA" w14:textId="77777777" w:rsidR="00034AD8" w:rsidRPr="001570B7" w:rsidRDefault="00034AD8" w:rsidP="00E364A3"/>
    <w:p w14:paraId="11A2BEA2" w14:textId="06F41B8F" w:rsidR="00E364A3" w:rsidRDefault="00E364A3" w:rsidP="00E364A3">
      <w:pPr>
        <w:pStyle w:val="Heading1"/>
      </w:pPr>
      <w:bookmarkStart w:id="8" w:name="_Toc76396107"/>
      <w:r w:rsidRPr="00252621">
        <w:lastRenderedPageBreak/>
        <w:t>WORKSTREAM 4: Equip the organisation with the technology and infrastructure needed to support quality analytics and data science</w:t>
      </w:r>
      <w:bookmarkEnd w:id="8"/>
    </w:p>
    <w:p w14:paraId="2B780F9D" w14:textId="77777777" w:rsidR="00E364A3" w:rsidRDefault="00E364A3" w:rsidP="00E364A3">
      <w:r>
        <w:t xml:space="preserve">In order to use our data more effectively, we need the right supporting technology and infrastructure around us. This is about having the right tools, processes, and technical support to enable quality analytics and data science to take place. </w:t>
      </w:r>
    </w:p>
    <w:p w14:paraId="37FBCDCE" w14:textId="77777777" w:rsidR="00E364A3" w:rsidRPr="00815F9F" w:rsidRDefault="00E364A3" w:rsidP="00E364A3">
      <w:r>
        <w:t>We are now in a position where new technologies are constantly being developed that can help us to do our jobs better. The increase in data-driven technology also brings new and important opportunities for innovation and we want to embrace what technology can offer.</w:t>
      </w:r>
    </w:p>
    <w:p w14:paraId="52133485" w14:textId="77777777" w:rsidR="00E364A3" w:rsidRPr="00D26131" w:rsidRDefault="00E364A3" w:rsidP="00E364A3">
      <w:pPr>
        <w:rPr>
          <w:u w:val="single"/>
        </w:rPr>
      </w:pPr>
      <w:r>
        <w:rPr>
          <w:u w:val="single"/>
        </w:rPr>
        <w:t>How we will achieve this:</w:t>
      </w:r>
    </w:p>
    <w:p w14:paraId="45D2C69B" w14:textId="77777777" w:rsidR="00E364A3" w:rsidRDefault="00E364A3" w:rsidP="00E364A3">
      <w:pPr>
        <w:pStyle w:val="ListParagraph"/>
        <w:numPr>
          <w:ilvl w:val="0"/>
          <w:numId w:val="10"/>
        </w:numPr>
      </w:pPr>
      <w:r>
        <w:t>Working collaboratively with ICT to obtain and roll out new tools, systems and technologies that can help us manage, access, analyse and report on our data more effectively.</w:t>
      </w:r>
    </w:p>
    <w:p w14:paraId="4219FE8D" w14:textId="77777777" w:rsidR="00E364A3" w:rsidRDefault="00E364A3" w:rsidP="00E364A3">
      <w:pPr>
        <w:pStyle w:val="ListParagraph"/>
        <w:numPr>
          <w:ilvl w:val="0"/>
          <w:numId w:val="10"/>
        </w:numPr>
      </w:pPr>
      <w:r>
        <w:t>Supporting faster and smarter storage, access and linking of data through Cloud solutions.</w:t>
      </w:r>
    </w:p>
    <w:p w14:paraId="7A4743AE" w14:textId="77777777" w:rsidR="00E364A3" w:rsidRDefault="00E364A3" w:rsidP="00E364A3">
      <w:pPr>
        <w:pStyle w:val="ListParagraph"/>
        <w:numPr>
          <w:ilvl w:val="0"/>
          <w:numId w:val="10"/>
        </w:numPr>
      </w:pPr>
      <w:r>
        <w:t>Promoting the automation of more processes to make them more efficient, and consequently free up valuable resources.</w:t>
      </w:r>
    </w:p>
    <w:p w14:paraId="1AFC6FF6" w14:textId="77777777" w:rsidR="00E364A3" w:rsidRDefault="00E364A3" w:rsidP="00E364A3">
      <w:pPr>
        <w:pStyle w:val="ListParagraph"/>
        <w:numPr>
          <w:ilvl w:val="0"/>
          <w:numId w:val="10"/>
        </w:numPr>
      </w:pPr>
      <w:r>
        <w:t>Making tools available to staff to support sophisticated analysis and providing them with the training needed to use them effectively.</w:t>
      </w:r>
    </w:p>
    <w:p w14:paraId="1FF1B891" w14:textId="77777777" w:rsidR="00E364A3" w:rsidRDefault="00E364A3" w:rsidP="00E364A3">
      <w:pPr>
        <w:pStyle w:val="ListParagraph"/>
        <w:numPr>
          <w:ilvl w:val="0"/>
          <w:numId w:val="10"/>
        </w:numPr>
      </w:pPr>
      <w:r>
        <w:t>Bringing in new data talent to develop</w:t>
      </w:r>
      <w:r w:rsidRPr="006746BE">
        <w:t xml:space="preserve"> our organisational capability to take advantage of the opportunities that technology presents. </w:t>
      </w:r>
    </w:p>
    <w:p w14:paraId="174266C0" w14:textId="662B3943" w:rsidR="00E364A3" w:rsidRDefault="00E364A3" w:rsidP="00E364A3">
      <w:pPr>
        <w:pStyle w:val="ListParagraph"/>
        <w:numPr>
          <w:ilvl w:val="0"/>
          <w:numId w:val="10"/>
        </w:numPr>
      </w:pPr>
      <w:r>
        <w:t xml:space="preserve">Providing ICT support </w:t>
      </w:r>
      <w:r w:rsidR="00D54FF6">
        <w:t>to help</w:t>
      </w:r>
      <w:r>
        <w:t xml:space="preserve"> analysts manage data and advise on best options.</w:t>
      </w:r>
    </w:p>
    <w:p w14:paraId="02675AF0" w14:textId="2F76FA1F" w:rsidR="00E364A3" w:rsidRPr="00E364A3" w:rsidRDefault="00E364A3" w:rsidP="00E364A3">
      <w:pPr>
        <w:pStyle w:val="ListParagraph"/>
        <w:numPr>
          <w:ilvl w:val="0"/>
          <w:numId w:val="10"/>
        </w:numPr>
      </w:pPr>
      <w:r>
        <w:t>Promoting the uptake and usage of new analytic tools across the Council.</w:t>
      </w:r>
    </w:p>
    <w:p w14:paraId="6E8F0741" w14:textId="699C31EE" w:rsidR="00E364A3" w:rsidRDefault="00E364A3" w:rsidP="00E364A3">
      <w:pPr>
        <w:rPr>
          <w:u w:val="single"/>
        </w:rPr>
      </w:pPr>
      <w:r>
        <w:rPr>
          <w:noProof/>
          <w:u w:val="single"/>
        </w:rPr>
        <mc:AlternateContent>
          <mc:Choice Requires="wps">
            <w:drawing>
              <wp:anchor distT="0" distB="0" distL="114300" distR="114300" simplePos="0" relativeHeight="251658255" behindDoc="0" locked="0" layoutInCell="1" allowOverlap="1" wp14:anchorId="6CCF4EF5" wp14:editId="764E7B43">
                <wp:simplePos x="0" y="0"/>
                <wp:positionH relativeFrom="margin">
                  <wp:posOffset>4692650</wp:posOffset>
                </wp:positionH>
                <wp:positionV relativeFrom="paragraph">
                  <wp:posOffset>316865</wp:posOffset>
                </wp:positionV>
                <wp:extent cx="1514475" cy="962025"/>
                <wp:effectExtent l="0" t="0" r="28575" b="28575"/>
                <wp:wrapTopAndBottom/>
                <wp:docPr id="26" name="Rectangle: Rounded Corners 26"/>
                <wp:cNvGraphicFramePr/>
                <a:graphic xmlns:a="http://schemas.openxmlformats.org/drawingml/2006/main">
                  <a:graphicData uri="http://schemas.microsoft.com/office/word/2010/wordprocessingShape">
                    <wps:wsp>
                      <wps:cNvSpPr/>
                      <wps:spPr>
                        <a:xfrm>
                          <a:off x="0" y="0"/>
                          <a:ext cx="1514475" cy="962025"/>
                        </a:xfrm>
                        <a:prstGeom prst="roundRect">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0ED9A7" w14:textId="77777777" w:rsidR="00A27E2C" w:rsidRPr="002F61BD" w:rsidRDefault="00A27E2C" w:rsidP="00E364A3">
                            <w:pPr>
                              <w:jc w:val="center"/>
                              <w:rPr>
                                <w:sz w:val="24"/>
                                <w:szCs w:val="24"/>
                              </w:rPr>
                            </w:pPr>
                            <w:r>
                              <w:rPr>
                                <w:sz w:val="24"/>
                                <w:szCs w:val="24"/>
                              </w:rPr>
                              <w:t>Prepared and ready to embrace new developments in the field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CF4EF5" id="Rectangle: Rounded Corners 26" o:spid="_x0000_s1039" style="position:absolute;margin-left:369.5pt;margin-top:24.95pt;width:119.25pt;height:75.75pt;z-index:2516582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" fillcolor="#ed7d31 [3205]" strokecolor="#ed7d31 [3205]" strokeweight="1pt">
                <v:stroke joinstyle="miter"/>
                <v:textbox>
                  <w:txbxContent>
                    <w:p w14:paraId="590ED9A7" w14:textId="77777777" w:rsidR="00A27E2C" w:rsidRPr="002F61BD" w:rsidRDefault="00A27E2C" w:rsidP="00E364A3">
                      <w:pPr>
                        <w:jc w:val="center"/>
                        <w:rPr>
                          <w:sz w:val="24"/>
                          <w:szCs w:val="24"/>
                        </w:rPr>
                      </w:pPr>
                      <w:r>
                        <w:rPr>
                          <w:sz w:val="24"/>
                          <w:szCs w:val="24"/>
                        </w:rPr>
                        <w:t>Prepared and ready to embrace new developments in the field</w:t>
                      </w:r>
                    </w:p>
                  </w:txbxContent>
                </v:textbox>
                <w10:wrap type="topAndBottom" anchorx="margin"/>
              </v:roundrect>
            </w:pict>
          </mc:Fallback>
        </mc:AlternateContent>
      </w:r>
      <w:r>
        <w:rPr>
          <w:noProof/>
          <w:u w:val="single"/>
        </w:rPr>
        <mc:AlternateContent>
          <mc:Choice Requires="wps">
            <w:drawing>
              <wp:anchor distT="0" distB="0" distL="114300" distR="114300" simplePos="0" relativeHeight="251658253" behindDoc="0" locked="0" layoutInCell="1" allowOverlap="1" wp14:anchorId="065E6D68" wp14:editId="266CAF15">
                <wp:simplePos x="0" y="0"/>
                <wp:positionH relativeFrom="margin">
                  <wp:posOffset>1569720</wp:posOffset>
                </wp:positionH>
                <wp:positionV relativeFrom="paragraph">
                  <wp:posOffset>307975</wp:posOffset>
                </wp:positionV>
                <wp:extent cx="1457325" cy="962025"/>
                <wp:effectExtent l="0" t="0" r="28575" b="28575"/>
                <wp:wrapTopAndBottom/>
                <wp:docPr id="24" name="Rectangle: Rounded Corners 24"/>
                <wp:cNvGraphicFramePr/>
                <a:graphic xmlns:a="http://schemas.openxmlformats.org/drawingml/2006/main">
                  <a:graphicData uri="http://schemas.microsoft.com/office/word/2010/wordprocessingShape">
                    <wps:wsp>
                      <wps:cNvSpPr/>
                      <wps:spPr>
                        <a:xfrm>
                          <a:off x="0" y="0"/>
                          <a:ext cx="1457325" cy="962025"/>
                        </a:xfrm>
                        <a:prstGeom prst="roundRect">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196A34" w14:textId="77777777" w:rsidR="00A27E2C" w:rsidRPr="00100137" w:rsidRDefault="00A27E2C" w:rsidP="00E364A3">
                            <w:pPr>
                              <w:jc w:val="center"/>
                              <w:rPr>
                                <w:sz w:val="24"/>
                                <w:szCs w:val="24"/>
                              </w:rPr>
                            </w:pPr>
                            <w:r w:rsidRPr="00100137">
                              <w:rPr>
                                <w:sz w:val="24"/>
                                <w:szCs w:val="24"/>
                              </w:rPr>
                              <w:t>More digital and automated so</w:t>
                            </w:r>
                            <w:r>
                              <w:rPr>
                                <w:sz w:val="24"/>
                                <w:szCs w:val="24"/>
                              </w:rPr>
                              <w:t>l</w:t>
                            </w:r>
                            <w:r w:rsidRPr="00100137">
                              <w:rPr>
                                <w:sz w:val="24"/>
                                <w:szCs w:val="24"/>
                              </w:rPr>
                              <w:t>utions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5E6D68" id="Rectangle: Rounded Corners 24" o:spid="_x0000_s1040" style="position:absolute;margin-left:123.6pt;margin-top:24.25pt;width:114.75pt;height:75.75pt;z-index:25165825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" fillcolor="#7030a0" strokecolor="#7030a0" strokeweight="1pt">
                <v:stroke joinstyle="miter"/>
                <v:textbox>
                  <w:txbxContent>
                    <w:p w14:paraId="64196A34" w14:textId="77777777" w:rsidR="00A27E2C" w:rsidRPr="00100137" w:rsidRDefault="00A27E2C" w:rsidP="00E364A3">
                      <w:pPr>
                        <w:jc w:val="center"/>
                        <w:rPr>
                          <w:sz w:val="24"/>
                          <w:szCs w:val="24"/>
                        </w:rPr>
                      </w:pPr>
                      <w:r w:rsidRPr="00100137">
                        <w:rPr>
                          <w:sz w:val="24"/>
                          <w:szCs w:val="24"/>
                        </w:rPr>
                        <w:t>More digital and automated so</w:t>
                      </w:r>
                      <w:r>
                        <w:rPr>
                          <w:sz w:val="24"/>
                          <w:szCs w:val="24"/>
                        </w:rPr>
                        <w:t>l</w:t>
                      </w:r>
                      <w:r w:rsidRPr="00100137">
                        <w:rPr>
                          <w:sz w:val="24"/>
                          <w:szCs w:val="24"/>
                        </w:rPr>
                        <w:t>utions</w:t>
                      </w:r>
                    </w:p>
                  </w:txbxContent>
                </v:textbox>
                <w10:wrap type="topAndBottom" anchorx="margin"/>
              </v:roundrect>
            </w:pict>
          </mc:Fallback>
        </mc:AlternateContent>
      </w:r>
      <w:r>
        <w:rPr>
          <w:noProof/>
          <w:u w:val="single"/>
        </w:rPr>
        <mc:AlternateContent>
          <mc:Choice Requires="wps">
            <w:drawing>
              <wp:anchor distT="0" distB="0" distL="114300" distR="114300" simplePos="0" relativeHeight="251658254" behindDoc="0" locked="0" layoutInCell="1" allowOverlap="1" wp14:anchorId="6916D68A" wp14:editId="4B46B561">
                <wp:simplePos x="0" y="0"/>
                <wp:positionH relativeFrom="margin">
                  <wp:posOffset>3079115</wp:posOffset>
                </wp:positionH>
                <wp:positionV relativeFrom="paragraph">
                  <wp:posOffset>282575</wp:posOffset>
                </wp:positionV>
                <wp:extent cx="1562100" cy="990600"/>
                <wp:effectExtent l="0" t="0" r="19050" b="19050"/>
                <wp:wrapTopAndBottom/>
                <wp:docPr id="25" name="Rectangle: Rounded Corners 25"/>
                <wp:cNvGraphicFramePr/>
                <a:graphic xmlns:a="http://schemas.openxmlformats.org/drawingml/2006/main">
                  <a:graphicData uri="http://schemas.microsoft.com/office/word/2010/wordprocessingShape">
                    <wps:wsp>
                      <wps:cNvSpPr/>
                      <wps:spPr>
                        <a:xfrm>
                          <a:off x="0" y="0"/>
                          <a:ext cx="1562100" cy="990600"/>
                        </a:xfrm>
                        <a:prstGeom prst="roundRect">
                          <a:avLst/>
                        </a:pr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402872" w14:textId="77777777" w:rsidR="00A27E2C" w:rsidRPr="002129BA" w:rsidRDefault="00A27E2C" w:rsidP="00E364A3">
                            <w:pPr>
                              <w:jc w:val="center"/>
                              <w:rPr>
                                <w:sz w:val="24"/>
                                <w:szCs w:val="24"/>
                              </w:rPr>
                            </w:pPr>
                            <w:r>
                              <w:rPr>
                                <w:sz w:val="24"/>
                                <w:szCs w:val="24"/>
                              </w:rPr>
                              <w:t xml:space="preserve"> Tools and support available enable sophisticated analysis</w:t>
                            </w:r>
                          </w:p>
                          <w:p w14:paraId="4D5C49EC" w14:textId="77777777" w:rsidR="00A27E2C" w:rsidRPr="00250780" w:rsidRDefault="00A27E2C" w:rsidP="00E364A3">
                            <w:pPr>
                              <w:jc w:val="center"/>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16D68A" id="Rectangle: Rounded Corners 25" o:spid="_x0000_s1041" style="position:absolute;margin-left:242.45pt;margin-top:22.25pt;width:123pt;height:78pt;z-index:25165825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" fillcolor="#4472c4 [3204]" strokecolor="#4472c4 [3204]" strokeweight="1pt">
                <v:stroke joinstyle="miter"/>
                <v:textbox>
                  <w:txbxContent>
                    <w:p w14:paraId="19402872" w14:textId="77777777" w:rsidR="00A27E2C" w:rsidRPr="002129BA" w:rsidRDefault="00A27E2C" w:rsidP="00E364A3">
                      <w:pPr>
                        <w:jc w:val="center"/>
                        <w:rPr>
                          <w:sz w:val="24"/>
                          <w:szCs w:val="24"/>
                        </w:rPr>
                      </w:pPr>
                      <w:r>
                        <w:rPr>
                          <w:sz w:val="24"/>
                          <w:szCs w:val="24"/>
                        </w:rPr>
                        <w:t xml:space="preserve"> Tools and support available enable sophisticated analysis</w:t>
                      </w:r>
                    </w:p>
                    <w:p w14:paraId="4D5C49EC" w14:textId="77777777" w:rsidR="00A27E2C" w:rsidRPr="00250780" w:rsidRDefault="00A27E2C" w:rsidP="00E364A3">
                      <w:pPr>
                        <w:jc w:val="center"/>
                        <w:rPr>
                          <w:sz w:val="28"/>
                          <w:szCs w:val="28"/>
                        </w:rPr>
                      </w:pPr>
                    </w:p>
                  </w:txbxContent>
                </v:textbox>
                <w10:wrap type="topAndBottom" anchorx="margin"/>
              </v:roundrect>
            </w:pict>
          </mc:Fallback>
        </mc:AlternateContent>
      </w:r>
      <w:r>
        <w:rPr>
          <w:noProof/>
          <w:u w:val="single"/>
        </w:rPr>
        <mc:AlternateContent>
          <mc:Choice Requires="wps">
            <w:drawing>
              <wp:anchor distT="0" distB="0" distL="114300" distR="114300" simplePos="0" relativeHeight="251658252" behindDoc="0" locked="0" layoutInCell="1" allowOverlap="1" wp14:anchorId="7BDA1628" wp14:editId="472BCFF7">
                <wp:simplePos x="0" y="0"/>
                <wp:positionH relativeFrom="margin">
                  <wp:align>left</wp:align>
                </wp:positionH>
                <wp:positionV relativeFrom="paragraph">
                  <wp:posOffset>288290</wp:posOffset>
                </wp:positionV>
                <wp:extent cx="1485900" cy="962025"/>
                <wp:effectExtent l="0" t="0" r="19050" b="28575"/>
                <wp:wrapTopAndBottom/>
                <wp:docPr id="21" name="Rectangle: Rounded Corners 21"/>
                <wp:cNvGraphicFramePr/>
                <a:graphic xmlns:a="http://schemas.openxmlformats.org/drawingml/2006/main">
                  <a:graphicData uri="http://schemas.microsoft.com/office/word/2010/wordprocessingShape">
                    <wps:wsp>
                      <wps:cNvSpPr/>
                      <wps:spPr>
                        <a:xfrm>
                          <a:off x="0" y="0"/>
                          <a:ext cx="1485900" cy="962025"/>
                        </a:xfrm>
                        <a:prstGeom prst="roundRect">
                          <a:avLst/>
                        </a:prstGeom>
                        <a:solidFill>
                          <a:schemeClr val="accent6"/>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8FEC0E" w14:textId="77777777" w:rsidR="00A27E2C" w:rsidRPr="002129BA" w:rsidRDefault="00A27E2C" w:rsidP="00E364A3">
                            <w:pPr>
                              <w:jc w:val="center"/>
                              <w:rPr>
                                <w:sz w:val="24"/>
                                <w:szCs w:val="24"/>
                              </w:rPr>
                            </w:pPr>
                            <w:r>
                              <w:t>Equipped with the technology and infrastructure needed to succeed</w:t>
                            </w:r>
                          </w:p>
                          <w:p w14:paraId="215FCD33" w14:textId="77777777" w:rsidR="00A27E2C" w:rsidRPr="00250780" w:rsidRDefault="00A27E2C" w:rsidP="00E364A3">
                            <w:pPr>
                              <w:jc w:val="center"/>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DA1628" id="Rectangle: Rounded Corners 21" o:spid="_x0000_s1042" style="position:absolute;margin-left:0;margin-top:22.7pt;width:117pt;height:75.75pt;z-index:2516582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" fillcolor="#70ad47 [3209]" strokecolor="#70ad47 [3209]" strokeweight="1pt">
                <v:stroke joinstyle="miter"/>
                <v:textbox>
                  <w:txbxContent>
                    <w:p w14:paraId="798FEC0E" w14:textId="77777777" w:rsidR="00A27E2C" w:rsidRPr="002129BA" w:rsidRDefault="00A27E2C" w:rsidP="00E364A3">
                      <w:pPr>
                        <w:jc w:val="center"/>
                        <w:rPr>
                          <w:sz w:val="24"/>
                          <w:szCs w:val="24"/>
                        </w:rPr>
                      </w:pPr>
                      <w:r>
                        <w:t>Equipped with the technology and infrastructure needed to succeed</w:t>
                      </w:r>
                    </w:p>
                    <w:p w14:paraId="215FCD33" w14:textId="77777777" w:rsidR="00A27E2C" w:rsidRPr="00250780" w:rsidRDefault="00A27E2C" w:rsidP="00E364A3">
                      <w:pPr>
                        <w:jc w:val="center"/>
                        <w:rPr>
                          <w:sz w:val="28"/>
                          <w:szCs w:val="28"/>
                        </w:rPr>
                      </w:pPr>
                    </w:p>
                  </w:txbxContent>
                </v:textbox>
                <w10:wrap type="topAndBottom" anchorx="margin"/>
              </v:roundrect>
            </w:pict>
          </mc:Fallback>
        </mc:AlternateContent>
      </w:r>
      <w:r>
        <w:rPr>
          <w:u w:val="single"/>
        </w:rPr>
        <w:t>What the impact will be:</w:t>
      </w:r>
    </w:p>
    <w:p w14:paraId="28347784" w14:textId="487B803C" w:rsidR="0044694B" w:rsidRDefault="0044694B" w:rsidP="00E364A3">
      <w:pPr>
        <w:rPr>
          <w:u w:val="single"/>
        </w:rPr>
      </w:pPr>
    </w:p>
    <w:p w14:paraId="44F3498D" w14:textId="217566E1" w:rsidR="00C4245D" w:rsidRDefault="00E159F4" w:rsidP="00E364A3">
      <w:pPr>
        <w:rPr>
          <w:u w:val="single"/>
        </w:rPr>
      </w:pPr>
      <w:r>
        <w:rPr>
          <w:u w:val="single"/>
        </w:rPr>
        <w:br w:type="page"/>
      </w:r>
    </w:p>
    <w:p w14:paraId="2C81526B" w14:textId="08208E8D" w:rsidR="00E364A3" w:rsidRPr="00100137" w:rsidRDefault="00E364A3" w:rsidP="00E364A3">
      <w:pPr>
        <w:pStyle w:val="Heading1"/>
      </w:pPr>
      <w:bookmarkStart w:id="9" w:name="_Toc76396108"/>
      <w:r w:rsidRPr="009B4364">
        <w:lastRenderedPageBreak/>
        <w:t>WORKSTREAM 5: Foster a culture of collaboration and</w:t>
      </w:r>
      <w:r>
        <w:t xml:space="preserve"> develop</w:t>
      </w:r>
      <w:r w:rsidRPr="009B4364">
        <w:t xml:space="preserve"> a skilled and empowered workforce</w:t>
      </w:r>
      <w:bookmarkEnd w:id="9"/>
    </w:p>
    <w:p w14:paraId="78438D89" w14:textId="77777777" w:rsidR="00E364A3" w:rsidRDefault="00E364A3" w:rsidP="00E364A3">
      <w:r>
        <w:t>To really utilise our data well and lead us</w:t>
      </w:r>
      <w:r w:rsidDel="00986556">
        <w:t xml:space="preserve"> </w:t>
      </w:r>
      <w:r>
        <w:t xml:space="preserve">on the path to becoming a more data-driven organisation, we need our vision for data and analytics to be shared across all directorates. It’s important that we have an organisational culture that encompasses supporting staff at all levels to understand and see the value in data and analytics, as well as collaborative ways of working. </w:t>
      </w:r>
    </w:p>
    <w:p w14:paraId="5299C996" w14:textId="77777777" w:rsidR="00E364A3" w:rsidRPr="00D80301" w:rsidRDefault="00E364A3" w:rsidP="00E364A3">
      <w:r>
        <w:t>And to really see a difference in our data, it’s vital that we have a breadth of data skills and talent to draw on.</w:t>
      </w:r>
    </w:p>
    <w:p w14:paraId="70D77367" w14:textId="77777777" w:rsidR="00E364A3" w:rsidRPr="00B61707" w:rsidRDefault="00E364A3" w:rsidP="00E364A3">
      <w:pPr>
        <w:rPr>
          <w:u w:val="single"/>
        </w:rPr>
      </w:pPr>
      <w:r>
        <w:rPr>
          <w:u w:val="single"/>
        </w:rPr>
        <w:t>How we will achieve this:</w:t>
      </w:r>
    </w:p>
    <w:p w14:paraId="1473368C" w14:textId="77777777" w:rsidR="00E364A3" w:rsidRDefault="00E364A3" w:rsidP="00E364A3">
      <w:pPr>
        <w:pStyle w:val="ListParagraph"/>
        <w:numPr>
          <w:ilvl w:val="0"/>
          <w:numId w:val="11"/>
        </w:numPr>
      </w:pPr>
      <w:r>
        <w:t>Putting data at the fore and embedding data and analysis into the decision-making and service-design process.</w:t>
      </w:r>
    </w:p>
    <w:p w14:paraId="230063B7" w14:textId="77777777" w:rsidR="00E364A3" w:rsidRDefault="00E364A3" w:rsidP="00E364A3">
      <w:pPr>
        <w:pStyle w:val="ListParagraph"/>
        <w:numPr>
          <w:ilvl w:val="0"/>
          <w:numId w:val="11"/>
        </w:numPr>
      </w:pPr>
      <w:r>
        <w:t xml:space="preserve">Promoting data as a key Council asset that needs to be looked after and utilised to deliver improved customer experience, effective services for residents and value for money. </w:t>
      </w:r>
    </w:p>
    <w:p w14:paraId="60FE2890" w14:textId="77777777" w:rsidR="00E364A3" w:rsidRDefault="00E364A3" w:rsidP="00E364A3">
      <w:pPr>
        <w:pStyle w:val="ListParagraph"/>
        <w:numPr>
          <w:ilvl w:val="0"/>
          <w:numId w:val="11"/>
        </w:numPr>
      </w:pPr>
      <w:r>
        <w:t>Working to improve data literacy across the whole Council through targeted support and training.</w:t>
      </w:r>
    </w:p>
    <w:p w14:paraId="1167084A" w14:textId="77777777" w:rsidR="00E364A3" w:rsidRDefault="00E364A3" w:rsidP="00E364A3">
      <w:pPr>
        <w:pStyle w:val="ListParagraph"/>
        <w:numPr>
          <w:ilvl w:val="0"/>
          <w:numId w:val="11"/>
        </w:numPr>
      </w:pPr>
      <w:r>
        <w:t>Working with frontline workers on understanding the importance of data collection, storage and analysis and providing opportunities for frontline workers and analysts to work closely with each other.</w:t>
      </w:r>
    </w:p>
    <w:p w14:paraId="38B5A88B" w14:textId="77777777" w:rsidR="00E364A3" w:rsidRDefault="00E364A3" w:rsidP="00E364A3">
      <w:pPr>
        <w:pStyle w:val="ListParagraph"/>
        <w:numPr>
          <w:ilvl w:val="0"/>
          <w:numId w:val="11"/>
        </w:numPr>
      </w:pPr>
      <w:r>
        <w:t>Recognising that collaboration is a necessary part of delivering effective and accurate data projects.</w:t>
      </w:r>
    </w:p>
    <w:p w14:paraId="2C0FB609" w14:textId="77777777" w:rsidR="00E364A3" w:rsidRDefault="00E364A3" w:rsidP="00E364A3">
      <w:pPr>
        <w:pStyle w:val="ListParagraph"/>
        <w:numPr>
          <w:ilvl w:val="0"/>
          <w:numId w:val="11"/>
        </w:numPr>
      </w:pPr>
      <w:r>
        <w:t>Supporting and encouraging staff to be open, willing, and able to explain the data they hold and how it can be used.</w:t>
      </w:r>
    </w:p>
    <w:p w14:paraId="71C7536E" w14:textId="77777777" w:rsidR="00E364A3" w:rsidRDefault="00E364A3" w:rsidP="00E364A3">
      <w:pPr>
        <w:pStyle w:val="ListParagraph"/>
        <w:numPr>
          <w:ilvl w:val="0"/>
          <w:numId w:val="11"/>
        </w:numPr>
      </w:pPr>
      <w:r>
        <w:t xml:space="preserve">Encouraging and providing the opportunity for staff to take an interest in data and analytics work beyond their immediate area of work and learn from what others are doing. </w:t>
      </w:r>
    </w:p>
    <w:p w14:paraId="06D88CD7" w14:textId="2CD03D97" w:rsidR="00E364A3" w:rsidRDefault="00E364A3" w:rsidP="00E364A3">
      <w:pPr>
        <w:pStyle w:val="ListParagraph"/>
        <w:numPr>
          <w:ilvl w:val="0"/>
          <w:numId w:val="11"/>
        </w:numPr>
      </w:pPr>
      <w:r>
        <w:t xml:space="preserve">Valuing the data </w:t>
      </w:r>
      <w:r w:rsidR="00DD02DE">
        <w:t>talent,</w:t>
      </w:r>
      <w:r>
        <w:t xml:space="preserve"> we have and filling skills gaps through upskilling and training opportunities as well as recruiting new data talent to the Council.</w:t>
      </w:r>
    </w:p>
    <w:p w14:paraId="3C9FBA8B" w14:textId="77777777" w:rsidR="00E364A3" w:rsidRDefault="00E364A3" w:rsidP="00E364A3">
      <w:pPr>
        <w:pStyle w:val="ListParagraph"/>
        <w:numPr>
          <w:ilvl w:val="0"/>
          <w:numId w:val="11"/>
        </w:numPr>
      </w:pPr>
      <w:r>
        <w:t>Developing local and regional analyst networks with our external partners to facilitate closer collaboration and knowledge transfer.</w:t>
      </w:r>
    </w:p>
    <w:p w14:paraId="56C4474D" w14:textId="77777777" w:rsidR="00E364A3" w:rsidRDefault="00E364A3" w:rsidP="00E364A3">
      <w:pPr>
        <w:pStyle w:val="ListParagraph"/>
        <w:numPr>
          <w:ilvl w:val="0"/>
          <w:numId w:val="11"/>
        </w:numPr>
      </w:pPr>
      <w:r>
        <w:t xml:space="preserve">Being realistic about our expectations around data – understanding that it can’t give us all the answers or solve problems on its own, but it is a valuable tool that can help inform decision-making and service delivery. </w:t>
      </w:r>
    </w:p>
    <w:p w14:paraId="2C22ABB0" w14:textId="77777777" w:rsidR="00D54FF6" w:rsidRPr="00A50E97" w:rsidRDefault="00D54FF6" w:rsidP="00D54FF6">
      <w:pPr>
        <w:pStyle w:val="ListParagraph"/>
        <w:numPr>
          <w:ilvl w:val="0"/>
          <w:numId w:val="11"/>
        </w:numPr>
        <w:rPr>
          <w:lang w:eastAsia="en-GB"/>
        </w:rPr>
      </w:pPr>
      <w:r w:rsidRPr="00A50E97">
        <w:rPr>
          <w:lang w:eastAsia="en-GB"/>
        </w:rPr>
        <w:t>Monitoring developments in data analysis and science so that staff skills remain up to date.</w:t>
      </w:r>
    </w:p>
    <w:p w14:paraId="46B1C014" w14:textId="77777777" w:rsidR="00E364A3" w:rsidRDefault="00E364A3" w:rsidP="00C45739">
      <w:pPr>
        <w:pStyle w:val="ListParagraph"/>
      </w:pPr>
    </w:p>
    <w:p w14:paraId="1729063B" w14:textId="77777777" w:rsidR="00E364A3" w:rsidRDefault="00E364A3" w:rsidP="00E364A3">
      <w:pPr>
        <w:rPr>
          <w:u w:val="single"/>
        </w:rPr>
      </w:pPr>
      <w:r>
        <w:rPr>
          <w:u w:val="single"/>
        </w:rPr>
        <w:t>What the impact will be:</w:t>
      </w:r>
    </w:p>
    <w:p w14:paraId="1BE0D024" w14:textId="77777777" w:rsidR="00E364A3" w:rsidRDefault="00E364A3" w:rsidP="00E364A3">
      <w:pPr>
        <w:rPr>
          <w:u w:val="single"/>
        </w:rPr>
      </w:pPr>
      <w:r>
        <w:rPr>
          <w:noProof/>
          <w:u w:val="single"/>
        </w:rPr>
        <mc:AlternateContent>
          <mc:Choice Requires="wps">
            <w:drawing>
              <wp:anchor distT="0" distB="0" distL="114300" distR="114300" simplePos="0" relativeHeight="251658257" behindDoc="0" locked="0" layoutInCell="1" allowOverlap="1" wp14:anchorId="31FDA212" wp14:editId="6A3F5B49">
                <wp:simplePos x="0" y="0"/>
                <wp:positionH relativeFrom="margin">
                  <wp:posOffset>4772025</wp:posOffset>
                </wp:positionH>
                <wp:positionV relativeFrom="paragraph">
                  <wp:posOffset>9525</wp:posOffset>
                </wp:positionV>
                <wp:extent cx="1485900" cy="962025"/>
                <wp:effectExtent l="0" t="0" r="19050" b="28575"/>
                <wp:wrapNone/>
                <wp:docPr id="28" name="Rectangle: Rounded Corners 28"/>
                <wp:cNvGraphicFramePr/>
                <a:graphic xmlns:a="http://schemas.openxmlformats.org/drawingml/2006/main">
                  <a:graphicData uri="http://schemas.microsoft.com/office/word/2010/wordprocessingShape">
                    <wps:wsp>
                      <wps:cNvSpPr/>
                      <wps:spPr>
                        <a:xfrm>
                          <a:off x="0" y="0"/>
                          <a:ext cx="1485900" cy="962025"/>
                        </a:xfrm>
                        <a:prstGeom prst="roundRect">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2ACF1A" w14:textId="77777777" w:rsidR="00A27E2C" w:rsidRPr="003E2192" w:rsidRDefault="00A27E2C" w:rsidP="00E364A3">
                            <w:pPr>
                              <w:jc w:val="center"/>
                              <w:rPr>
                                <w:sz w:val="24"/>
                                <w:szCs w:val="24"/>
                              </w:rPr>
                            </w:pPr>
                            <w:r w:rsidRPr="003E2192">
                              <w:rPr>
                                <w:sz w:val="24"/>
                                <w:szCs w:val="24"/>
                              </w:rPr>
                              <w:t>A shared vision on the value of data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FDA212" id="Rectangle: Rounded Corners 28" o:spid="_x0000_s1043" style="position:absolute;margin-left:375.75pt;margin-top:.75pt;width:117pt;height:75.75pt;z-index:25165825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" fillcolor="#ed7d31 [3205]" strokecolor="#ed7d31 [3205]" strokeweight="1pt">
                <v:stroke joinstyle="miter"/>
                <v:textbox>
                  <w:txbxContent>
                    <w:p w14:paraId="752ACF1A" w14:textId="77777777" w:rsidR="00A27E2C" w:rsidRPr="003E2192" w:rsidRDefault="00A27E2C" w:rsidP="00E364A3">
                      <w:pPr>
                        <w:jc w:val="center"/>
                        <w:rPr>
                          <w:sz w:val="24"/>
                          <w:szCs w:val="24"/>
                        </w:rPr>
                      </w:pPr>
                      <w:r w:rsidRPr="003E2192">
                        <w:rPr>
                          <w:sz w:val="24"/>
                          <w:szCs w:val="24"/>
                        </w:rPr>
                        <w:t>A shared vision on the value of data</w:t>
                      </w:r>
                    </w:p>
                  </w:txbxContent>
                </v:textbox>
                <w10:wrap anchorx="margin"/>
              </v:roundrect>
            </w:pict>
          </mc:Fallback>
        </mc:AlternateContent>
      </w:r>
      <w:r>
        <w:rPr>
          <w:noProof/>
          <w:u w:val="single"/>
        </w:rPr>
        <mc:AlternateContent>
          <mc:Choice Requires="wps">
            <w:drawing>
              <wp:anchor distT="0" distB="0" distL="114300" distR="114300" simplePos="0" relativeHeight="251658258" behindDoc="0" locked="0" layoutInCell="1" allowOverlap="1" wp14:anchorId="1B9DFC0E" wp14:editId="16DB5438">
                <wp:simplePos x="0" y="0"/>
                <wp:positionH relativeFrom="margin">
                  <wp:posOffset>3200400</wp:posOffset>
                </wp:positionH>
                <wp:positionV relativeFrom="paragraph">
                  <wp:posOffset>8890</wp:posOffset>
                </wp:positionV>
                <wp:extent cx="1485900" cy="962025"/>
                <wp:effectExtent l="0" t="0" r="19050" b="28575"/>
                <wp:wrapNone/>
                <wp:docPr id="29" name="Rectangle: Rounded Corners 29"/>
                <wp:cNvGraphicFramePr/>
                <a:graphic xmlns:a="http://schemas.openxmlformats.org/drawingml/2006/main">
                  <a:graphicData uri="http://schemas.microsoft.com/office/word/2010/wordprocessingShape">
                    <wps:wsp>
                      <wps:cNvSpPr/>
                      <wps:spPr>
                        <a:xfrm>
                          <a:off x="0" y="0"/>
                          <a:ext cx="1485900" cy="962025"/>
                        </a:xfrm>
                        <a:prstGeom prst="roundRect">
                          <a:avLst/>
                        </a:pr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AB989B" w14:textId="77777777" w:rsidR="00A27E2C" w:rsidRPr="00B857CC" w:rsidRDefault="00A27E2C" w:rsidP="00E364A3">
                            <w:pPr>
                              <w:jc w:val="center"/>
                              <w:rPr>
                                <w:sz w:val="24"/>
                                <w:szCs w:val="24"/>
                              </w:rPr>
                            </w:pPr>
                            <w:r w:rsidRPr="00B857CC">
                              <w:rPr>
                                <w:sz w:val="24"/>
                                <w:szCs w:val="24"/>
                              </w:rPr>
                              <w:t xml:space="preserve">More data talent to drive the </w:t>
                            </w:r>
                            <w:r>
                              <w:rPr>
                                <w:sz w:val="24"/>
                                <w:szCs w:val="24"/>
                              </w:rPr>
                              <w:t>Council</w:t>
                            </w:r>
                            <w:r w:rsidRPr="00B857CC">
                              <w:rPr>
                                <w:sz w:val="24"/>
                                <w:szCs w:val="24"/>
                              </w:rPr>
                              <w:t xml:space="preserve"> forward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9DFC0E" id="Rectangle: Rounded Corners 29" o:spid="_x0000_s1044" style="position:absolute;margin-left:252pt;margin-top:.7pt;width:117pt;height:75.75pt;z-index:25165825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" fillcolor="#4472c4 [3204]" strokecolor="#4472c4 [3204]" strokeweight="1pt">
                <v:stroke joinstyle="miter"/>
                <v:textbox>
                  <w:txbxContent>
                    <w:p w14:paraId="78AB989B" w14:textId="77777777" w:rsidR="00A27E2C" w:rsidRPr="00B857CC" w:rsidRDefault="00A27E2C" w:rsidP="00E364A3">
                      <w:pPr>
                        <w:jc w:val="center"/>
                        <w:rPr>
                          <w:sz w:val="24"/>
                          <w:szCs w:val="24"/>
                        </w:rPr>
                      </w:pPr>
                      <w:r w:rsidRPr="00B857CC">
                        <w:rPr>
                          <w:sz w:val="24"/>
                          <w:szCs w:val="24"/>
                        </w:rPr>
                        <w:t xml:space="preserve">More data talent to drive the </w:t>
                      </w:r>
                      <w:r>
                        <w:rPr>
                          <w:sz w:val="24"/>
                          <w:szCs w:val="24"/>
                        </w:rPr>
                        <w:t>Council</w:t>
                      </w:r>
                      <w:r w:rsidRPr="00B857CC">
                        <w:rPr>
                          <w:sz w:val="24"/>
                          <w:szCs w:val="24"/>
                        </w:rPr>
                        <w:t xml:space="preserve"> forward</w:t>
                      </w:r>
                    </w:p>
                  </w:txbxContent>
                </v:textbox>
                <w10:wrap anchorx="margin"/>
              </v:roundrect>
            </w:pict>
          </mc:Fallback>
        </mc:AlternateContent>
      </w:r>
      <w:r>
        <w:rPr>
          <w:noProof/>
          <w:u w:val="single"/>
        </w:rPr>
        <mc:AlternateContent>
          <mc:Choice Requires="wps">
            <w:drawing>
              <wp:anchor distT="0" distB="0" distL="114300" distR="114300" simplePos="0" relativeHeight="251658259" behindDoc="0" locked="0" layoutInCell="1" allowOverlap="1" wp14:anchorId="773AA57B" wp14:editId="1FEB6848">
                <wp:simplePos x="0" y="0"/>
                <wp:positionH relativeFrom="margin">
                  <wp:posOffset>1581150</wp:posOffset>
                </wp:positionH>
                <wp:positionV relativeFrom="paragraph">
                  <wp:posOffset>8890</wp:posOffset>
                </wp:positionV>
                <wp:extent cx="1485900" cy="962025"/>
                <wp:effectExtent l="0" t="0" r="19050" b="28575"/>
                <wp:wrapNone/>
                <wp:docPr id="30" name="Rectangle: Rounded Corners 30"/>
                <wp:cNvGraphicFramePr/>
                <a:graphic xmlns:a="http://schemas.openxmlformats.org/drawingml/2006/main">
                  <a:graphicData uri="http://schemas.microsoft.com/office/word/2010/wordprocessingShape">
                    <wps:wsp>
                      <wps:cNvSpPr/>
                      <wps:spPr>
                        <a:xfrm>
                          <a:off x="0" y="0"/>
                          <a:ext cx="1485900" cy="962025"/>
                        </a:xfrm>
                        <a:prstGeom prst="roundRect">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EF07E3" w14:textId="77777777" w:rsidR="00A27E2C" w:rsidRPr="00C44CE8" w:rsidRDefault="00A27E2C" w:rsidP="00E364A3">
                            <w:pPr>
                              <w:jc w:val="center"/>
                              <w:rPr>
                                <w:sz w:val="24"/>
                                <w:szCs w:val="24"/>
                              </w:rPr>
                            </w:pPr>
                            <w:r w:rsidRPr="00C44CE8">
                              <w:rPr>
                                <w:sz w:val="24"/>
                                <w:szCs w:val="24"/>
                              </w:rPr>
                              <w:t>Collaborative working as the ‘norm’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3AA57B" id="Rectangle: Rounded Corners 30" o:spid="_x0000_s1045" style="position:absolute;margin-left:124.5pt;margin-top:.7pt;width:117pt;height:75.75pt;z-index:2516582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" fillcolor="#7030a0" strokecolor="#7030a0" strokeweight="1pt">
                <v:stroke joinstyle="miter"/>
                <v:textbox>
                  <w:txbxContent>
                    <w:p w14:paraId="2CEF07E3" w14:textId="77777777" w:rsidR="00A27E2C" w:rsidRPr="00C44CE8" w:rsidRDefault="00A27E2C" w:rsidP="00E364A3">
                      <w:pPr>
                        <w:jc w:val="center"/>
                        <w:rPr>
                          <w:sz w:val="24"/>
                          <w:szCs w:val="24"/>
                        </w:rPr>
                      </w:pPr>
                      <w:r w:rsidRPr="00C44CE8">
                        <w:rPr>
                          <w:sz w:val="24"/>
                          <w:szCs w:val="24"/>
                        </w:rPr>
                        <w:t>Collaborative working as the ‘norm’</w:t>
                      </w:r>
                    </w:p>
                  </w:txbxContent>
                </v:textbox>
                <w10:wrap anchorx="margin"/>
              </v:roundrect>
            </w:pict>
          </mc:Fallback>
        </mc:AlternateContent>
      </w:r>
      <w:r>
        <w:rPr>
          <w:noProof/>
          <w:u w:val="single"/>
        </w:rPr>
        <mc:AlternateContent>
          <mc:Choice Requires="wps">
            <w:drawing>
              <wp:anchor distT="0" distB="0" distL="114300" distR="114300" simplePos="0" relativeHeight="251658256" behindDoc="0" locked="0" layoutInCell="1" allowOverlap="1" wp14:anchorId="250C4ABB" wp14:editId="639BA0BA">
                <wp:simplePos x="0" y="0"/>
                <wp:positionH relativeFrom="margin">
                  <wp:align>left</wp:align>
                </wp:positionH>
                <wp:positionV relativeFrom="paragraph">
                  <wp:posOffset>9525</wp:posOffset>
                </wp:positionV>
                <wp:extent cx="1485900" cy="962025"/>
                <wp:effectExtent l="0" t="0" r="19050" b="28575"/>
                <wp:wrapNone/>
                <wp:docPr id="27" name="Rectangle: Rounded Corners 27"/>
                <wp:cNvGraphicFramePr/>
                <a:graphic xmlns:a="http://schemas.openxmlformats.org/drawingml/2006/main">
                  <a:graphicData uri="http://schemas.microsoft.com/office/word/2010/wordprocessingShape">
                    <wps:wsp>
                      <wps:cNvSpPr/>
                      <wps:spPr>
                        <a:xfrm>
                          <a:off x="0" y="0"/>
                          <a:ext cx="1485900" cy="962025"/>
                        </a:xfrm>
                        <a:prstGeom prst="roundRect">
                          <a:avLst/>
                        </a:prstGeom>
                        <a:solidFill>
                          <a:schemeClr val="accent6"/>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384384" w14:textId="77777777" w:rsidR="00A27E2C" w:rsidRPr="00250780" w:rsidRDefault="00A27E2C" w:rsidP="00E364A3">
                            <w:pPr>
                              <w:jc w:val="center"/>
                              <w:rPr>
                                <w:sz w:val="28"/>
                                <w:szCs w:val="28"/>
                              </w:rPr>
                            </w:pPr>
                            <w:r w:rsidRPr="00C817F8">
                              <w:rPr>
                                <w:sz w:val="24"/>
                                <w:szCs w:val="24"/>
                              </w:rPr>
                              <w:t xml:space="preserve">Improved data literacy and skills across the whole </w:t>
                            </w:r>
                            <w:r>
                              <w:rPr>
                                <w:sz w:val="24"/>
                                <w:szCs w:val="24"/>
                              </w:rPr>
                              <w:t>Council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0C4ABB" id="Rectangle: Rounded Corners 27" o:spid="_x0000_s1046" style="position:absolute;margin-left:0;margin-top:.75pt;width:117pt;height:75.75pt;z-index:2516582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" fillcolor="#70ad47 [3209]" strokecolor="#70ad47 [3209]" strokeweight="1pt">
                <v:stroke joinstyle="miter"/>
                <v:textbox>
                  <w:txbxContent>
                    <w:p w14:paraId="69384384" w14:textId="77777777" w:rsidR="00A27E2C" w:rsidRPr="00250780" w:rsidRDefault="00A27E2C" w:rsidP="00E364A3">
                      <w:pPr>
                        <w:jc w:val="center"/>
                        <w:rPr>
                          <w:sz w:val="28"/>
                          <w:szCs w:val="28"/>
                        </w:rPr>
                      </w:pPr>
                      <w:r w:rsidRPr="00C817F8">
                        <w:rPr>
                          <w:sz w:val="24"/>
                          <w:szCs w:val="24"/>
                        </w:rPr>
                        <w:t xml:space="preserve">Improved data literacy and skills across the whole </w:t>
                      </w:r>
                      <w:r>
                        <w:rPr>
                          <w:sz w:val="24"/>
                          <w:szCs w:val="24"/>
                        </w:rPr>
                        <w:t>Council</w:t>
                      </w:r>
                    </w:p>
                  </w:txbxContent>
                </v:textbox>
                <w10:wrap anchorx="margin"/>
              </v:roundrect>
            </w:pict>
          </mc:Fallback>
        </mc:AlternateContent>
      </w:r>
    </w:p>
    <w:p w14:paraId="1A9DAC3A" w14:textId="77777777" w:rsidR="00E364A3" w:rsidRDefault="00E364A3" w:rsidP="00E364A3">
      <w:pPr>
        <w:rPr>
          <w:u w:val="single"/>
        </w:rPr>
      </w:pPr>
    </w:p>
    <w:p w14:paraId="2DE4FAEC" w14:textId="77777777" w:rsidR="00E364A3" w:rsidRDefault="00E364A3" w:rsidP="00E364A3">
      <w:pPr>
        <w:rPr>
          <w:u w:val="single"/>
        </w:rPr>
      </w:pPr>
    </w:p>
    <w:p w14:paraId="447AFF02" w14:textId="77777777" w:rsidR="00E364A3" w:rsidRPr="00F65EDD" w:rsidRDefault="00E364A3" w:rsidP="00E364A3">
      <w:pPr>
        <w:rPr>
          <w:u w:val="single"/>
        </w:rPr>
      </w:pPr>
    </w:p>
    <w:p w14:paraId="3D95D04F" w14:textId="77777777" w:rsidR="00E364A3" w:rsidRDefault="00E364A3" w:rsidP="00E364A3">
      <w:pPr>
        <w:pStyle w:val="ListParagraph"/>
      </w:pPr>
    </w:p>
    <w:p w14:paraId="376545B6" w14:textId="6FE7F4AE" w:rsidR="00E364A3" w:rsidRDefault="00E364A3" w:rsidP="00E364A3">
      <w:pPr>
        <w:pStyle w:val="Heading1"/>
      </w:pPr>
      <w:bookmarkStart w:id="10" w:name="_Toc76396109"/>
      <w:r w:rsidRPr="00215600">
        <w:lastRenderedPageBreak/>
        <w:t xml:space="preserve">WORKSTREAM 6: Implement robust data management and governance practices for the effective, secure, </w:t>
      </w:r>
      <w:r w:rsidR="00DD02DE" w:rsidRPr="00215600">
        <w:t>legal,</w:t>
      </w:r>
      <w:r w:rsidRPr="00215600">
        <w:t xml:space="preserve"> and ethical use of data</w:t>
      </w:r>
      <w:bookmarkEnd w:id="10"/>
    </w:p>
    <w:p w14:paraId="433016E2" w14:textId="766B5DB4" w:rsidR="00E364A3" w:rsidRDefault="00E364A3" w:rsidP="00E364A3">
      <w:r>
        <w:t xml:space="preserve">Good data governance means data that is well looked after. By implementing clear frameworks and practices we can introduce a shared language and a shared way of working that ensures data can be used as a consistent, </w:t>
      </w:r>
      <w:r w:rsidR="00DD02DE">
        <w:t>trusted,</w:t>
      </w:r>
      <w:r>
        <w:t xml:space="preserve"> and accountable asset. It also makes sure that we use data in a way that is legal, </w:t>
      </w:r>
      <w:r w:rsidR="00DD02DE">
        <w:t>ethical,</w:t>
      </w:r>
      <w:r>
        <w:t xml:space="preserve"> and responsible, so residents can have trust and confidence in how we are handling their data.</w:t>
      </w:r>
    </w:p>
    <w:p w14:paraId="26EAA5AF" w14:textId="77777777" w:rsidR="00E364A3" w:rsidRDefault="00E364A3" w:rsidP="00E364A3">
      <w:r>
        <w:t>When done effectively, data governance ensures that critical data is available at the right time to the right person, in a standardised and reliable form.</w:t>
      </w:r>
    </w:p>
    <w:p w14:paraId="12E2EC4A" w14:textId="77777777" w:rsidR="00E364A3" w:rsidRDefault="00E364A3" w:rsidP="00E364A3">
      <w:r>
        <w:t>It’s important to recognise that data can’t make decisions for us. However, we can use data to inform good decision-making.</w:t>
      </w:r>
    </w:p>
    <w:p w14:paraId="268F91D3" w14:textId="77777777" w:rsidR="00E364A3" w:rsidRPr="001413D1" w:rsidRDefault="00E364A3" w:rsidP="00E364A3">
      <w:pPr>
        <w:rPr>
          <w:u w:val="single"/>
        </w:rPr>
      </w:pPr>
      <w:r w:rsidRPr="001413D1">
        <w:rPr>
          <w:u w:val="single"/>
        </w:rPr>
        <w:t>How we will achieve this:</w:t>
      </w:r>
    </w:p>
    <w:p w14:paraId="6CDA154E" w14:textId="050A23B4" w:rsidR="00E364A3" w:rsidRDefault="00E364A3" w:rsidP="00E364A3">
      <w:pPr>
        <w:pStyle w:val="ListParagraph"/>
        <w:numPr>
          <w:ilvl w:val="0"/>
          <w:numId w:val="12"/>
        </w:numPr>
      </w:pPr>
      <w:r>
        <w:t xml:space="preserve">Implementing Council policies around data quality, </w:t>
      </w:r>
      <w:r w:rsidR="00DD02DE">
        <w:t>management,</w:t>
      </w:r>
      <w:r>
        <w:t xml:space="preserve"> and collection.</w:t>
      </w:r>
    </w:p>
    <w:p w14:paraId="05704062" w14:textId="77777777" w:rsidR="00E364A3" w:rsidRDefault="00E364A3" w:rsidP="00E364A3">
      <w:pPr>
        <w:pStyle w:val="ListParagraph"/>
        <w:numPr>
          <w:ilvl w:val="0"/>
          <w:numId w:val="12"/>
        </w:numPr>
      </w:pPr>
      <w:r>
        <w:t>Aligning our activities with best practice developed by Government, ONS and other recognised bodies in relation to data governance, security, and ethics.</w:t>
      </w:r>
    </w:p>
    <w:p w14:paraId="3E62AA92" w14:textId="68F3BFBE" w:rsidR="00E364A3" w:rsidRDefault="00E364A3" w:rsidP="00E364A3">
      <w:pPr>
        <w:pStyle w:val="ListParagraph"/>
        <w:numPr>
          <w:ilvl w:val="0"/>
          <w:numId w:val="12"/>
        </w:numPr>
      </w:pPr>
      <w:r>
        <w:t xml:space="preserve">Educating staff about the ethical use of data and ensuring ethical use policy is part of </w:t>
      </w:r>
      <w:r w:rsidR="00342C4D">
        <w:t xml:space="preserve">the </w:t>
      </w:r>
      <w:r>
        <w:t>review and approval process for analytical projects.</w:t>
      </w:r>
    </w:p>
    <w:p w14:paraId="4719B8A5" w14:textId="77777777" w:rsidR="00E364A3" w:rsidRDefault="00E364A3" w:rsidP="00E364A3">
      <w:pPr>
        <w:pStyle w:val="ListParagraph"/>
        <w:numPr>
          <w:ilvl w:val="0"/>
          <w:numId w:val="12"/>
        </w:numPr>
      </w:pPr>
      <w:r>
        <w:t>Empowering staff to weigh opportunity against risk when it comes to sharing information or making decisions about data.</w:t>
      </w:r>
    </w:p>
    <w:p w14:paraId="40CD5F45" w14:textId="77777777" w:rsidR="00E364A3" w:rsidRDefault="00E364A3" w:rsidP="00E364A3">
      <w:pPr>
        <w:pStyle w:val="ListParagraph"/>
        <w:numPr>
          <w:ilvl w:val="0"/>
          <w:numId w:val="12"/>
        </w:numPr>
      </w:pPr>
      <w:r>
        <w:t>Developing a clear data and analytics governance process.</w:t>
      </w:r>
    </w:p>
    <w:p w14:paraId="21CC9EED" w14:textId="77777777" w:rsidR="00E364A3" w:rsidRPr="00A609A0" w:rsidRDefault="00E364A3" w:rsidP="00E364A3">
      <w:pPr>
        <w:pStyle w:val="ListParagraph"/>
        <w:numPr>
          <w:ilvl w:val="0"/>
          <w:numId w:val="12"/>
        </w:numPr>
      </w:pPr>
      <w:r>
        <w:t xml:space="preserve">Ensuring that data from commissioned services, new software and analytical products can be integrated with existing systems and meets Council’s data quality, standards, and access </w:t>
      </w:r>
      <w:r w:rsidRPr="00A609A0">
        <w:t>policy.</w:t>
      </w:r>
    </w:p>
    <w:p w14:paraId="41F9C12A" w14:textId="39DE7DCB" w:rsidR="00E364A3" w:rsidRPr="00A609A0" w:rsidRDefault="00E364A3" w:rsidP="00E364A3">
      <w:pPr>
        <w:pStyle w:val="ListParagraph"/>
        <w:numPr>
          <w:ilvl w:val="0"/>
          <w:numId w:val="12"/>
        </w:numPr>
      </w:pPr>
      <w:r w:rsidRPr="00A609A0">
        <w:t>Ensuring data standards align and facilitate collaboration with key partners (e.g. NHS, Police).</w:t>
      </w:r>
    </w:p>
    <w:p w14:paraId="278CB661" w14:textId="389C3A38" w:rsidR="008A3C84" w:rsidRPr="00A609A0" w:rsidRDefault="00DD2E71" w:rsidP="00E364A3">
      <w:pPr>
        <w:pStyle w:val="ListParagraph"/>
        <w:numPr>
          <w:ilvl w:val="0"/>
          <w:numId w:val="12"/>
        </w:numPr>
      </w:pPr>
      <w:r w:rsidRPr="00A609A0">
        <w:t>Continue to ensure that</w:t>
      </w:r>
      <w:r w:rsidR="008A3C84" w:rsidRPr="00A609A0">
        <w:t xml:space="preserve"> information </w:t>
      </w:r>
      <w:r w:rsidR="001F0B54" w:rsidRPr="00A609A0">
        <w:t>and data hel</w:t>
      </w:r>
      <w:r w:rsidR="00DC6EC9">
        <w:t>d</w:t>
      </w:r>
      <w:r w:rsidR="001F0B54" w:rsidRPr="00A609A0">
        <w:t xml:space="preserve"> by the Council are </w:t>
      </w:r>
      <w:r w:rsidRPr="00A609A0">
        <w:t>stored</w:t>
      </w:r>
      <w:r w:rsidR="001B0519" w:rsidRPr="00A609A0">
        <w:t xml:space="preserve"> and analysed</w:t>
      </w:r>
      <w:r w:rsidR="001F0B54" w:rsidRPr="00A609A0">
        <w:t xml:space="preserve"> </w:t>
      </w:r>
      <w:r w:rsidR="001B0519" w:rsidRPr="00A609A0">
        <w:t xml:space="preserve">securely and </w:t>
      </w:r>
      <w:r w:rsidR="00DC6EC9">
        <w:t xml:space="preserve">are </w:t>
      </w:r>
      <w:r w:rsidR="001B0519" w:rsidRPr="00A609A0">
        <w:t xml:space="preserve">compliant with </w:t>
      </w:r>
      <w:r w:rsidR="00EA7D2F" w:rsidRPr="00A609A0">
        <w:t>up to date cyber security procedures and standards (e.g. ISO 27001)</w:t>
      </w:r>
    </w:p>
    <w:p w14:paraId="257444A5" w14:textId="77777777" w:rsidR="00E364A3" w:rsidRDefault="00E364A3" w:rsidP="00E364A3">
      <w:pPr>
        <w:rPr>
          <w:u w:val="single"/>
        </w:rPr>
      </w:pPr>
      <w:r>
        <w:rPr>
          <w:u w:val="single"/>
        </w:rPr>
        <w:t>What the impact will be:</w:t>
      </w:r>
    </w:p>
    <w:p w14:paraId="787A465B" w14:textId="77777777" w:rsidR="00E364A3" w:rsidRDefault="00E364A3" w:rsidP="00E364A3">
      <w:r>
        <w:rPr>
          <w:noProof/>
          <w:u w:val="single"/>
        </w:rPr>
        <mc:AlternateContent>
          <mc:Choice Requires="wps">
            <w:drawing>
              <wp:anchor distT="0" distB="0" distL="114300" distR="114300" simplePos="0" relativeHeight="251658263" behindDoc="0" locked="0" layoutInCell="1" allowOverlap="1" wp14:anchorId="6471F3A2" wp14:editId="029C758E">
                <wp:simplePos x="0" y="0"/>
                <wp:positionH relativeFrom="margin">
                  <wp:posOffset>4695825</wp:posOffset>
                </wp:positionH>
                <wp:positionV relativeFrom="paragraph">
                  <wp:posOffset>12700</wp:posOffset>
                </wp:positionV>
                <wp:extent cx="1524000" cy="971550"/>
                <wp:effectExtent l="0" t="0" r="19050" b="19050"/>
                <wp:wrapNone/>
                <wp:docPr id="34" name="Rectangle: Rounded Corners 34"/>
                <wp:cNvGraphicFramePr/>
                <a:graphic xmlns:a="http://schemas.openxmlformats.org/drawingml/2006/main">
                  <a:graphicData uri="http://schemas.microsoft.com/office/word/2010/wordprocessingShape">
                    <wps:wsp>
                      <wps:cNvSpPr/>
                      <wps:spPr>
                        <a:xfrm>
                          <a:off x="0" y="0"/>
                          <a:ext cx="1524000" cy="971550"/>
                        </a:xfrm>
                        <a:prstGeom prst="roundRect">
                          <a:avLst/>
                        </a:prstGeom>
                        <a:solidFill>
                          <a:schemeClr val="accent2"/>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10AF98" w14:textId="77777777" w:rsidR="00A27E2C" w:rsidRPr="00250780" w:rsidRDefault="00A27E2C" w:rsidP="00E364A3">
                            <w:pPr>
                              <w:jc w:val="center"/>
                              <w:rPr>
                                <w:sz w:val="28"/>
                                <w:szCs w:val="28"/>
                              </w:rPr>
                            </w:pPr>
                            <w:r w:rsidRPr="00E85C79">
                              <w:rPr>
                                <w:sz w:val="24"/>
                                <w:szCs w:val="24"/>
                              </w:rPr>
                              <w:t>Staff can make informed decisions about data</w:t>
                            </w:r>
                            <w:r>
                              <w:rPr>
                                <w:sz w:val="24"/>
                                <w:szCs w:val="24"/>
                              </w:rPr>
                              <w:t xml:space="preserve"> safety and ethical use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71F3A2" id="Rectangle: Rounded Corners 34" o:spid="_x0000_s1047" style="position:absolute;margin-left:369.75pt;margin-top:1pt;width:120pt;height:76.5pt;z-index:25165826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" fillcolor="#ed7d31 [3205]" strokecolor="#ed7d31 [3205]" strokeweight="1pt">
                <v:stroke joinstyle="miter"/>
                <v:textbox>
                  <w:txbxContent>
                    <w:p w14:paraId="7210AF98" w14:textId="77777777" w:rsidR="00A27E2C" w:rsidRPr="00250780" w:rsidRDefault="00A27E2C" w:rsidP="00E364A3">
                      <w:pPr>
                        <w:jc w:val="center"/>
                        <w:rPr>
                          <w:sz w:val="28"/>
                          <w:szCs w:val="28"/>
                        </w:rPr>
                      </w:pPr>
                      <w:r w:rsidRPr="00E85C79">
                        <w:rPr>
                          <w:sz w:val="24"/>
                          <w:szCs w:val="24"/>
                        </w:rPr>
                        <w:t>Staff can make informed decisions about data</w:t>
                      </w:r>
                      <w:r>
                        <w:rPr>
                          <w:sz w:val="24"/>
                          <w:szCs w:val="24"/>
                        </w:rPr>
                        <w:t xml:space="preserve"> safety and ethical use</w:t>
                      </w:r>
                    </w:p>
                  </w:txbxContent>
                </v:textbox>
                <w10:wrap anchorx="margin"/>
              </v:roundrect>
            </w:pict>
          </mc:Fallback>
        </mc:AlternateContent>
      </w:r>
      <w:r>
        <w:rPr>
          <w:noProof/>
          <w:u w:val="single"/>
        </w:rPr>
        <mc:AlternateContent>
          <mc:Choice Requires="wps">
            <w:drawing>
              <wp:anchor distT="0" distB="0" distL="114300" distR="114300" simplePos="0" relativeHeight="251658262" behindDoc="0" locked="0" layoutInCell="1" allowOverlap="1" wp14:anchorId="47568B0C" wp14:editId="5E21299F">
                <wp:simplePos x="0" y="0"/>
                <wp:positionH relativeFrom="margin">
                  <wp:posOffset>1581150</wp:posOffset>
                </wp:positionH>
                <wp:positionV relativeFrom="paragraph">
                  <wp:posOffset>10160</wp:posOffset>
                </wp:positionV>
                <wp:extent cx="1485900" cy="962025"/>
                <wp:effectExtent l="0" t="0" r="19050" b="28575"/>
                <wp:wrapNone/>
                <wp:docPr id="33" name="Rectangle: Rounded Corners 33"/>
                <wp:cNvGraphicFramePr/>
                <a:graphic xmlns:a="http://schemas.openxmlformats.org/drawingml/2006/main">
                  <a:graphicData uri="http://schemas.microsoft.com/office/word/2010/wordprocessingShape">
                    <wps:wsp>
                      <wps:cNvSpPr/>
                      <wps:spPr>
                        <a:xfrm>
                          <a:off x="0" y="0"/>
                          <a:ext cx="1485900" cy="962025"/>
                        </a:xfrm>
                        <a:prstGeom prst="roundRect">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D5C8D7" w14:textId="77777777" w:rsidR="00A27E2C" w:rsidRPr="00A675CD" w:rsidRDefault="00A27E2C" w:rsidP="00E364A3">
                            <w:pPr>
                              <w:jc w:val="center"/>
                              <w:rPr>
                                <w:sz w:val="24"/>
                                <w:szCs w:val="24"/>
                              </w:rPr>
                            </w:pPr>
                            <w:r w:rsidRPr="00A675CD">
                              <w:rPr>
                                <w:sz w:val="24"/>
                                <w:szCs w:val="24"/>
                              </w:rPr>
                              <w:t>Confidence</w:t>
                            </w:r>
                            <w:r>
                              <w:rPr>
                                <w:sz w:val="24"/>
                                <w:szCs w:val="24"/>
                              </w:rPr>
                              <w:t xml:space="preserve"> in</w:t>
                            </w:r>
                            <w:r w:rsidRPr="00A675CD">
                              <w:rPr>
                                <w:sz w:val="24"/>
                                <w:szCs w:val="24"/>
                              </w:rPr>
                              <w:t xml:space="preserve"> </w:t>
                            </w:r>
                            <w:r>
                              <w:rPr>
                                <w:sz w:val="24"/>
                                <w:szCs w:val="24"/>
                              </w:rPr>
                              <w:t>decisions made about our data</w:t>
                            </w:r>
                          </w:p>
                          <w:p w14:paraId="7C86B4C5" w14:textId="77777777" w:rsidR="00A27E2C" w:rsidRPr="00430D0E" w:rsidRDefault="00A27E2C" w:rsidP="00E364A3">
                            <w:pPr>
                              <w:jc w:val="center"/>
                              <w:rPr>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568B0C" id="Rectangle: Rounded Corners 33" o:spid="_x0000_s1048" style="position:absolute;margin-left:124.5pt;margin-top:.8pt;width:117pt;height:75.75pt;z-index:25165826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" fillcolor="#7030a0" strokecolor="#7030a0" strokeweight="1pt">
                <v:stroke joinstyle="miter"/>
                <v:textbox>
                  <w:txbxContent>
                    <w:p w14:paraId="38D5C8D7" w14:textId="77777777" w:rsidR="00A27E2C" w:rsidRPr="00A675CD" w:rsidRDefault="00A27E2C" w:rsidP="00E364A3">
                      <w:pPr>
                        <w:jc w:val="center"/>
                        <w:rPr>
                          <w:sz w:val="24"/>
                          <w:szCs w:val="24"/>
                        </w:rPr>
                      </w:pPr>
                      <w:r w:rsidRPr="00A675CD">
                        <w:rPr>
                          <w:sz w:val="24"/>
                          <w:szCs w:val="24"/>
                        </w:rPr>
                        <w:t>Confidence</w:t>
                      </w:r>
                      <w:r>
                        <w:rPr>
                          <w:sz w:val="24"/>
                          <w:szCs w:val="24"/>
                        </w:rPr>
                        <w:t xml:space="preserve"> in</w:t>
                      </w:r>
                      <w:r w:rsidRPr="00A675CD">
                        <w:rPr>
                          <w:sz w:val="24"/>
                          <w:szCs w:val="24"/>
                        </w:rPr>
                        <w:t xml:space="preserve"> </w:t>
                      </w:r>
                      <w:r>
                        <w:rPr>
                          <w:sz w:val="24"/>
                          <w:szCs w:val="24"/>
                        </w:rPr>
                        <w:t>decisions made about our data</w:t>
                      </w:r>
                    </w:p>
                    <w:p w14:paraId="7C86B4C5" w14:textId="77777777" w:rsidR="00A27E2C" w:rsidRPr="00430D0E" w:rsidRDefault="00A27E2C" w:rsidP="00E364A3">
                      <w:pPr>
                        <w:jc w:val="center"/>
                        <w:rPr>
                          <w:sz w:val="24"/>
                          <w:szCs w:val="24"/>
                        </w:rPr>
                      </w:pPr>
                    </w:p>
                  </w:txbxContent>
                </v:textbox>
                <w10:wrap anchorx="margin"/>
              </v:roundrect>
            </w:pict>
          </mc:Fallback>
        </mc:AlternateContent>
      </w:r>
      <w:r>
        <w:rPr>
          <w:noProof/>
          <w:u w:val="single"/>
        </w:rPr>
        <mc:AlternateContent>
          <mc:Choice Requires="wps">
            <w:drawing>
              <wp:anchor distT="0" distB="0" distL="114300" distR="114300" simplePos="0" relativeHeight="251658261" behindDoc="0" locked="0" layoutInCell="1" allowOverlap="1" wp14:anchorId="39469693" wp14:editId="640B48C3">
                <wp:simplePos x="0" y="0"/>
                <wp:positionH relativeFrom="margin">
                  <wp:posOffset>3133725</wp:posOffset>
                </wp:positionH>
                <wp:positionV relativeFrom="paragraph">
                  <wp:posOffset>18415</wp:posOffset>
                </wp:positionV>
                <wp:extent cx="1485900" cy="962025"/>
                <wp:effectExtent l="0" t="0" r="19050" b="28575"/>
                <wp:wrapNone/>
                <wp:docPr id="32" name="Rectangle: Rounded Corners 32"/>
                <wp:cNvGraphicFramePr/>
                <a:graphic xmlns:a="http://schemas.openxmlformats.org/drawingml/2006/main">
                  <a:graphicData uri="http://schemas.microsoft.com/office/word/2010/wordprocessingShape">
                    <wps:wsp>
                      <wps:cNvSpPr/>
                      <wps:spPr>
                        <a:xfrm>
                          <a:off x="0" y="0"/>
                          <a:ext cx="1485900" cy="962025"/>
                        </a:xfrm>
                        <a:prstGeom prst="roundRect">
                          <a:avLst/>
                        </a:pr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77AB80" w14:textId="77777777" w:rsidR="00A27E2C" w:rsidRPr="005D1539" w:rsidRDefault="00A27E2C" w:rsidP="00E364A3">
                            <w:pPr>
                              <w:jc w:val="center"/>
                              <w:rPr>
                                <w:sz w:val="24"/>
                                <w:szCs w:val="24"/>
                              </w:rPr>
                            </w:pPr>
                            <w:r>
                              <w:rPr>
                                <w:sz w:val="24"/>
                                <w:szCs w:val="24"/>
                              </w:rPr>
                              <w:t>Trust among our residents about their data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469693" id="Rectangle: Rounded Corners 32" o:spid="_x0000_s1049" style="position:absolute;margin-left:246.75pt;margin-top:1.45pt;width:117pt;height:75.75pt;z-index:25165826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" fillcolor="#4472c4 [3204]" strokecolor="#4472c4 [3204]" strokeweight="1pt">
                <v:stroke joinstyle="miter"/>
                <v:textbox>
                  <w:txbxContent>
                    <w:p w14:paraId="4F77AB80" w14:textId="77777777" w:rsidR="00A27E2C" w:rsidRPr="005D1539" w:rsidRDefault="00A27E2C" w:rsidP="00E364A3">
                      <w:pPr>
                        <w:jc w:val="center"/>
                        <w:rPr>
                          <w:sz w:val="24"/>
                          <w:szCs w:val="24"/>
                        </w:rPr>
                      </w:pPr>
                      <w:r>
                        <w:rPr>
                          <w:sz w:val="24"/>
                          <w:szCs w:val="24"/>
                        </w:rPr>
                        <w:t>Trust among our residents about their data</w:t>
                      </w:r>
                    </w:p>
                  </w:txbxContent>
                </v:textbox>
                <w10:wrap anchorx="margin"/>
              </v:roundrect>
            </w:pict>
          </mc:Fallback>
        </mc:AlternateContent>
      </w:r>
      <w:r>
        <w:rPr>
          <w:noProof/>
          <w:u w:val="single"/>
        </w:rPr>
        <mc:AlternateContent>
          <mc:Choice Requires="wps">
            <w:drawing>
              <wp:anchor distT="0" distB="0" distL="114300" distR="114300" simplePos="0" relativeHeight="251658260" behindDoc="0" locked="0" layoutInCell="1" allowOverlap="1" wp14:anchorId="1FF345FF" wp14:editId="52D1035B">
                <wp:simplePos x="0" y="0"/>
                <wp:positionH relativeFrom="margin">
                  <wp:posOffset>0</wp:posOffset>
                </wp:positionH>
                <wp:positionV relativeFrom="paragraph">
                  <wp:posOffset>-635</wp:posOffset>
                </wp:positionV>
                <wp:extent cx="1485900" cy="962025"/>
                <wp:effectExtent l="0" t="0" r="19050" b="28575"/>
                <wp:wrapNone/>
                <wp:docPr id="31" name="Rectangle: Rounded Corners 31"/>
                <wp:cNvGraphicFramePr/>
                <a:graphic xmlns:a="http://schemas.openxmlformats.org/drawingml/2006/main">
                  <a:graphicData uri="http://schemas.microsoft.com/office/word/2010/wordprocessingShape">
                    <wps:wsp>
                      <wps:cNvSpPr/>
                      <wps:spPr>
                        <a:xfrm>
                          <a:off x="0" y="0"/>
                          <a:ext cx="1485900" cy="962025"/>
                        </a:xfrm>
                        <a:prstGeom prst="roundRect">
                          <a:avLst/>
                        </a:prstGeom>
                        <a:solidFill>
                          <a:schemeClr val="accent6"/>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4ED8B4" w14:textId="77777777" w:rsidR="00A27E2C" w:rsidRPr="00174EB8" w:rsidRDefault="00A27E2C" w:rsidP="00E364A3">
                            <w:pPr>
                              <w:jc w:val="center"/>
                              <w:rPr>
                                <w:sz w:val="24"/>
                                <w:szCs w:val="24"/>
                              </w:rPr>
                            </w:pPr>
                            <w:r>
                              <w:rPr>
                                <w:sz w:val="24"/>
                                <w:szCs w:val="24"/>
                              </w:rPr>
                              <w:t>Maximising our use of data in</w:t>
                            </w:r>
                            <w:r w:rsidRPr="00174EB8">
                              <w:rPr>
                                <w:sz w:val="24"/>
                                <w:szCs w:val="24"/>
                              </w:rPr>
                              <w:t xml:space="preserve"> a way that is legal and ethical</w:t>
                            </w:r>
                          </w:p>
                          <w:p w14:paraId="6ADC19B3" w14:textId="77777777" w:rsidR="00A27E2C" w:rsidRPr="00A675CD" w:rsidRDefault="00A27E2C" w:rsidP="00E364A3">
                            <w:pPr>
                              <w:jc w:val="center"/>
                              <w:rPr>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F345FF" id="Rectangle: Rounded Corners 31" o:spid="_x0000_s1050" style="position:absolute;margin-left:0;margin-top:-.05pt;width:117pt;height:75.75pt;z-index:2516582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" fillcolor="#70ad47 [3209]" strokecolor="#70ad47 [3209]" strokeweight="1pt">
                <v:stroke joinstyle="miter"/>
                <v:textbox>
                  <w:txbxContent>
                    <w:p w14:paraId="0B4ED8B4" w14:textId="77777777" w:rsidR="00A27E2C" w:rsidRPr="00174EB8" w:rsidRDefault="00A27E2C" w:rsidP="00E364A3">
                      <w:pPr>
                        <w:jc w:val="center"/>
                        <w:rPr>
                          <w:sz w:val="24"/>
                          <w:szCs w:val="24"/>
                        </w:rPr>
                      </w:pPr>
                      <w:r>
                        <w:rPr>
                          <w:sz w:val="24"/>
                          <w:szCs w:val="24"/>
                        </w:rPr>
                        <w:t>Maximising our use of data in</w:t>
                      </w:r>
                      <w:r w:rsidRPr="00174EB8">
                        <w:rPr>
                          <w:sz w:val="24"/>
                          <w:szCs w:val="24"/>
                        </w:rPr>
                        <w:t xml:space="preserve"> a way that is legal and ethical</w:t>
                      </w:r>
                    </w:p>
                    <w:p w14:paraId="6ADC19B3" w14:textId="77777777" w:rsidR="00A27E2C" w:rsidRPr="00A675CD" w:rsidRDefault="00A27E2C" w:rsidP="00E364A3">
                      <w:pPr>
                        <w:jc w:val="center"/>
                        <w:rPr>
                          <w:sz w:val="24"/>
                          <w:szCs w:val="24"/>
                        </w:rPr>
                      </w:pPr>
                    </w:p>
                  </w:txbxContent>
                </v:textbox>
                <w10:wrap anchorx="margin"/>
              </v:roundrect>
            </w:pict>
          </mc:Fallback>
        </mc:AlternateContent>
      </w:r>
    </w:p>
    <w:p w14:paraId="05E9F7CA" w14:textId="77777777" w:rsidR="00E364A3" w:rsidRDefault="00E364A3" w:rsidP="00063F13"/>
    <w:p w14:paraId="7BD3B50E" w14:textId="77777777" w:rsidR="00E364A3" w:rsidRDefault="00E364A3" w:rsidP="00063F13"/>
    <w:p w14:paraId="03D5CE87" w14:textId="217ACA98" w:rsidR="00E364A3" w:rsidRDefault="00E364A3" w:rsidP="00063F13"/>
    <w:p w14:paraId="13A34EEB" w14:textId="405B7F9A" w:rsidR="008D0D3A" w:rsidRPr="008D0D3A" w:rsidRDefault="001A4914" w:rsidP="008D0D3A">
      <w:r>
        <w:br w:type="page"/>
      </w:r>
    </w:p>
    <w:p w14:paraId="3C60CF02" w14:textId="5F70D2E7" w:rsidR="00E364A3" w:rsidRDefault="00E364A3" w:rsidP="00E364A3">
      <w:pPr>
        <w:pStyle w:val="Heading1"/>
      </w:pPr>
      <w:bookmarkStart w:id="11" w:name="_Toc76396110"/>
      <w:r>
        <w:lastRenderedPageBreak/>
        <w:t>Next steps</w:t>
      </w:r>
      <w:bookmarkEnd w:id="11"/>
    </w:p>
    <w:p w14:paraId="68F261E1" w14:textId="6E31E98F" w:rsidR="00E364A3" w:rsidRPr="00005A2D" w:rsidRDefault="00E364A3" w:rsidP="00E364A3">
      <w:pPr>
        <w:rPr>
          <w:i/>
          <w:iCs/>
          <w:sz w:val="32"/>
          <w:szCs w:val="32"/>
        </w:rPr>
      </w:pPr>
      <w:r>
        <w:t xml:space="preserve">This Strategy proposes 6 key workstreams where we believe we can begin to take action to create the biggest impact. The Strategy as laid out here, will need clear activity driven throughout the Council in order to deliver each of these workstreams and ultimately achieve our vision of being a local government leader in data and analytics, </w:t>
      </w:r>
      <w:r w:rsidR="00AD3549" w:rsidRPr="00AD3549">
        <w:t xml:space="preserve">who by making data integral to all </w:t>
      </w:r>
      <w:r w:rsidR="00AD3549">
        <w:t>we</w:t>
      </w:r>
      <w:r w:rsidR="00AD3549" w:rsidRPr="00AD3549">
        <w:t xml:space="preserve"> do</w:t>
      </w:r>
      <w:r w:rsidRPr="00005A2D">
        <w:t>, delivers excellent customer experience and innovative, value-for-money services.</w:t>
      </w:r>
    </w:p>
    <w:p w14:paraId="35A1F2FE" w14:textId="2FB0A87F" w:rsidR="00E364A3" w:rsidRDefault="00E364A3" w:rsidP="00E364A3">
      <w:r>
        <w:t>We have developed a clear and robust action plan, providing detail and action to each of the workstreams outlined in this Strategy. We have designated actions to lead officers and service areas across the whole Council who will be responsible for making this work happen and we are ensuring that we put the right mechanisms and processes in place to monitor and assess progress against each of these actions.</w:t>
      </w:r>
    </w:p>
    <w:p w14:paraId="20F3D696" w14:textId="6B4909DA" w:rsidR="00E364A3" w:rsidRDefault="00E364A3" w:rsidP="00E364A3">
      <w:pPr>
        <w:pStyle w:val="Heading1"/>
      </w:pPr>
      <w:bookmarkStart w:id="12" w:name="_Toc76396111"/>
      <w:r>
        <w:t>Summary</w:t>
      </w:r>
      <w:bookmarkEnd w:id="12"/>
    </w:p>
    <w:p w14:paraId="457C09F0" w14:textId="77777777" w:rsidR="00E364A3" w:rsidRDefault="00E364A3" w:rsidP="00E364A3">
      <w:r>
        <w:t xml:space="preserve">Through the successful delivery of the workstreams set out in this strategy and the actions outlined in the accompanying action plan, we are confident that we will be in a really strong position when it comes to data and analytics. </w:t>
      </w:r>
    </w:p>
    <w:p w14:paraId="42962709" w14:textId="217A19B0" w:rsidR="00E364A3" w:rsidRDefault="00E364A3" w:rsidP="00E364A3">
      <w:r>
        <w:t>Our shared vision for data and analytics, and the opportunities it offers, will guide us on this journey and ensure we deliver high quality support and services to residents at the earliest possible opportunity.</w:t>
      </w:r>
    </w:p>
    <w:p w14:paraId="15645EDC" w14:textId="71A355C6" w:rsidR="00E364A3" w:rsidRDefault="00E364A3" w:rsidP="00E364A3">
      <w:r>
        <w:t>The substantial positive developments in the use of data and the range of data-led interventions and innovations we have seen over the past year have given us a glimpse of the progress that is possible. We are confident that this Strategy will help us build on this progress and put us on the path to success in becoming a more data-driven organisation.</w:t>
      </w:r>
    </w:p>
    <w:p w14:paraId="4697E88D" w14:textId="221E9381" w:rsidR="00E364A3" w:rsidRDefault="00E364A3" w:rsidP="00E364A3"/>
    <w:p w14:paraId="0A0D7809" w14:textId="41C29F47" w:rsidR="00FB1BBC" w:rsidRDefault="00FB1BBC" w:rsidP="00E364A3"/>
    <w:p w14:paraId="62652E7F" w14:textId="1C083DB2" w:rsidR="00FB1BBC" w:rsidRDefault="00FB1BBC" w:rsidP="00E364A3"/>
    <w:p w14:paraId="0333A9D0" w14:textId="7FF7B8B5" w:rsidR="00FB1BBC" w:rsidRDefault="00FB1BBC" w:rsidP="00E364A3"/>
    <w:p w14:paraId="5D760644" w14:textId="009E25E6" w:rsidR="00FB1BBC" w:rsidRDefault="00FB1BBC" w:rsidP="00E364A3"/>
    <w:p w14:paraId="4E20A09A" w14:textId="1C357057" w:rsidR="00FB1BBC" w:rsidRDefault="00FB1BBC" w:rsidP="00E364A3"/>
    <w:p w14:paraId="49238402" w14:textId="469DA322" w:rsidR="00FB1BBC" w:rsidRDefault="00FB1BBC" w:rsidP="00E364A3"/>
    <w:p w14:paraId="28881EA1" w14:textId="6F5F24F7" w:rsidR="00FB1BBC" w:rsidRDefault="00FB1BBC" w:rsidP="00E364A3"/>
    <w:p w14:paraId="301A07AD" w14:textId="283C4333" w:rsidR="00FB1BBC" w:rsidRDefault="00FB1BBC" w:rsidP="00E364A3"/>
    <w:p w14:paraId="2AEAD2E5" w14:textId="7B187FBE" w:rsidR="00FB1BBC" w:rsidRDefault="00FB1BBC" w:rsidP="00E364A3"/>
    <w:p w14:paraId="75E98F43" w14:textId="4396194E" w:rsidR="00FB1BBC" w:rsidRDefault="00FB1BBC" w:rsidP="00E364A3"/>
    <w:p w14:paraId="7055AF82" w14:textId="0947CBB0" w:rsidR="00FB1BBC" w:rsidRDefault="00FB1BBC" w:rsidP="00E364A3"/>
    <w:p w14:paraId="225DC3E1" w14:textId="77777777" w:rsidR="00FB1BBC" w:rsidRDefault="00FB1BBC" w:rsidP="00E364A3"/>
    <w:p w14:paraId="710DA7A2" w14:textId="77777777" w:rsidR="00B81468" w:rsidRDefault="00B81468" w:rsidP="00E364A3"/>
    <w:p w14:paraId="6D61B715" w14:textId="77777777" w:rsidR="00E364A3" w:rsidRDefault="00E364A3" w:rsidP="00E364A3">
      <w:pPr>
        <w:pStyle w:val="Heading1"/>
      </w:pPr>
      <w:bookmarkStart w:id="13" w:name="_Toc76396112"/>
      <w:r>
        <w:lastRenderedPageBreak/>
        <w:t>Glossary of Key Terms</w:t>
      </w:r>
      <w:bookmarkEnd w:id="13"/>
    </w:p>
    <w:tbl>
      <w:tblPr>
        <w:tblStyle w:val="ListTable6Colorful-Accent3"/>
        <w:tblpPr w:leftFromText="180" w:rightFromText="180" w:vertAnchor="text" w:horzAnchor="margin" w:tblpY="132"/>
        <w:tblW w:w="0" w:type="auto"/>
        <w:tblLook w:val="04A0" w:firstRow="1" w:lastRow="0" w:firstColumn="1" w:lastColumn="0" w:noHBand="0" w:noVBand="1"/>
      </w:tblPr>
      <w:tblGrid>
        <w:gridCol w:w="2127"/>
        <w:gridCol w:w="6889"/>
      </w:tblGrid>
      <w:tr w:rsidR="00E364A3" w:rsidRPr="0073158A" w14:paraId="02A7DDA5" w14:textId="77777777" w:rsidTr="00B8146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127" w:type="dxa"/>
            <w:tcBorders>
              <w:top w:val="single" w:sz="6" w:space="0" w:color="FFFFFF" w:themeColor="background1"/>
              <w:bottom w:val="single" w:sz="6" w:space="0" w:color="000000" w:themeColor="text1"/>
            </w:tcBorders>
            <w:shd w:val="clear" w:color="auto" w:fill="BFBFBF" w:themeFill="background1" w:themeFillShade="BF"/>
          </w:tcPr>
          <w:p w14:paraId="58B9A301" w14:textId="77777777" w:rsidR="00E364A3" w:rsidRPr="0073158A" w:rsidRDefault="00E364A3" w:rsidP="00A27E2C">
            <w:pPr>
              <w:rPr>
                <w:color w:val="auto"/>
                <w:sz w:val="20"/>
                <w:szCs w:val="20"/>
                <w:u w:val="single"/>
              </w:rPr>
            </w:pPr>
            <w:r w:rsidRPr="0073158A">
              <w:rPr>
                <w:color w:val="auto"/>
                <w:sz w:val="20"/>
                <w:szCs w:val="20"/>
                <w:u w:val="single"/>
              </w:rPr>
              <w:t>Term</w:t>
            </w:r>
          </w:p>
        </w:tc>
        <w:tc>
          <w:tcPr>
            <w:tcW w:w="6889" w:type="dxa"/>
            <w:tcBorders>
              <w:top w:val="single" w:sz="6" w:space="0" w:color="FFFFFF" w:themeColor="background1"/>
              <w:bottom w:val="single" w:sz="6" w:space="0" w:color="000000" w:themeColor="text1"/>
            </w:tcBorders>
            <w:shd w:val="clear" w:color="auto" w:fill="BFBFBF" w:themeFill="background1" w:themeFillShade="BF"/>
          </w:tcPr>
          <w:p w14:paraId="64AF394C" w14:textId="77777777" w:rsidR="00E364A3" w:rsidRPr="0073158A" w:rsidRDefault="00E364A3" w:rsidP="00A27E2C">
            <w:pPr>
              <w:cnfStyle w:val="100000000000" w:firstRow="1" w:lastRow="0" w:firstColumn="0" w:lastColumn="0" w:oddVBand="0" w:evenVBand="0" w:oddHBand="0" w:evenHBand="0" w:firstRowFirstColumn="0" w:firstRowLastColumn="0" w:lastRowFirstColumn="0" w:lastRowLastColumn="0"/>
              <w:rPr>
                <w:b w:val="0"/>
                <w:bCs w:val="0"/>
                <w:color w:val="auto"/>
                <w:sz w:val="20"/>
                <w:szCs w:val="20"/>
                <w:u w:val="single"/>
              </w:rPr>
            </w:pPr>
            <w:r w:rsidRPr="0073158A">
              <w:rPr>
                <w:color w:val="auto"/>
                <w:sz w:val="20"/>
                <w:szCs w:val="20"/>
                <w:u w:val="single"/>
              </w:rPr>
              <w:t>Description</w:t>
            </w:r>
          </w:p>
          <w:p w14:paraId="313613F1" w14:textId="77777777" w:rsidR="00E364A3" w:rsidRPr="0073158A" w:rsidRDefault="00E364A3" w:rsidP="00A27E2C">
            <w:pPr>
              <w:cnfStyle w:val="100000000000" w:firstRow="1" w:lastRow="0" w:firstColumn="0" w:lastColumn="0" w:oddVBand="0" w:evenVBand="0" w:oddHBand="0" w:evenHBand="0" w:firstRowFirstColumn="0" w:firstRowLastColumn="0" w:lastRowFirstColumn="0" w:lastRowLastColumn="0"/>
              <w:rPr>
                <w:color w:val="auto"/>
                <w:sz w:val="20"/>
                <w:szCs w:val="20"/>
                <w:u w:val="single"/>
              </w:rPr>
            </w:pPr>
          </w:p>
        </w:tc>
      </w:tr>
      <w:tr w:rsidR="00E364A3" w:rsidRPr="0073158A" w14:paraId="64A3A887" w14:textId="77777777" w:rsidTr="00A27E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Borders>
              <w:top w:val="single" w:sz="6" w:space="0" w:color="000000" w:themeColor="text1"/>
              <w:bottom w:val="single" w:sz="6" w:space="0" w:color="000000" w:themeColor="text1"/>
            </w:tcBorders>
            <w:shd w:val="clear" w:color="auto" w:fill="auto"/>
          </w:tcPr>
          <w:p w14:paraId="7CEEB54A" w14:textId="77777777" w:rsidR="00E364A3" w:rsidRPr="0073158A" w:rsidRDefault="00E364A3" w:rsidP="00A27E2C">
            <w:pPr>
              <w:rPr>
                <w:color w:val="auto"/>
                <w:sz w:val="20"/>
                <w:szCs w:val="20"/>
              </w:rPr>
            </w:pPr>
            <w:r w:rsidRPr="0073158A">
              <w:rPr>
                <w:color w:val="auto"/>
                <w:sz w:val="20"/>
                <w:szCs w:val="20"/>
              </w:rPr>
              <w:t>Cloud Computing</w:t>
            </w:r>
          </w:p>
        </w:tc>
        <w:tc>
          <w:tcPr>
            <w:tcW w:w="6889" w:type="dxa"/>
            <w:tcBorders>
              <w:top w:val="single" w:sz="6" w:space="0" w:color="000000" w:themeColor="text1"/>
              <w:bottom w:val="single" w:sz="6" w:space="0" w:color="000000" w:themeColor="text1"/>
            </w:tcBorders>
            <w:shd w:val="clear" w:color="auto" w:fill="auto"/>
          </w:tcPr>
          <w:p w14:paraId="6CADDA7C" w14:textId="77777777" w:rsidR="00E364A3" w:rsidRPr="0073158A" w:rsidRDefault="00E364A3" w:rsidP="00A27E2C">
            <w:pPr>
              <w:cnfStyle w:val="000000100000" w:firstRow="0" w:lastRow="0" w:firstColumn="0" w:lastColumn="0" w:oddVBand="0" w:evenVBand="0" w:oddHBand="1" w:evenHBand="0" w:firstRowFirstColumn="0" w:firstRowLastColumn="0" w:lastRowFirstColumn="0" w:lastRowLastColumn="0"/>
              <w:rPr>
                <w:color w:val="auto"/>
                <w:sz w:val="20"/>
                <w:szCs w:val="20"/>
              </w:rPr>
            </w:pPr>
            <w:r w:rsidRPr="0073158A">
              <w:rPr>
                <w:rFonts w:cs="Arial"/>
                <w:color w:val="auto"/>
                <w:sz w:val="20"/>
                <w:szCs w:val="20"/>
                <w:shd w:val="clear" w:color="auto" w:fill="FFFFFF"/>
              </w:rPr>
              <w:t>The practice of using a network of remote servers hosted on the internet to store, manage, and process data, rather than a local server or a personal computer.</w:t>
            </w:r>
          </w:p>
        </w:tc>
      </w:tr>
      <w:tr w:rsidR="00E364A3" w:rsidRPr="0073158A" w14:paraId="20D8169C" w14:textId="77777777" w:rsidTr="00A27E2C">
        <w:tc>
          <w:tcPr>
            <w:cnfStyle w:val="001000000000" w:firstRow="0" w:lastRow="0" w:firstColumn="1" w:lastColumn="0" w:oddVBand="0" w:evenVBand="0" w:oddHBand="0" w:evenHBand="0" w:firstRowFirstColumn="0" w:firstRowLastColumn="0" w:lastRowFirstColumn="0" w:lastRowLastColumn="0"/>
            <w:tcW w:w="2127" w:type="dxa"/>
            <w:tcBorders>
              <w:top w:val="single" w:sz="6" w:space="0" w:color="000000" w:themeColor="text1"/>
              <w:bottom w:val="single" w:sz="6" w:space="0" w:color="000000" w:themeColor="text1"/>
            </w:tcBorders>
            <w:shd w:val="clear" w:color="auto" w:fill="auto"/>
          </w:tcPr>
          <w:p w14:paraId="75852904" w14:textId="77777777" w:rsidR="00E364A3" w:rsidRPr="0073158A" w:rsidRDefault="00E364A3" w:rsidP="00A27E2C">
            <w:pPr>
              <w:rPr>
                <w:color w:val="auto"/>
                <w:sz w:val="20"/>
                <w:szCs w:val="20"/>
              </w:rPr>
            </w:pPr>
            <w:r w:rsidRPr="0073158A">
              <w:rPr>
                <w:color w:val="auto"/>
                <w:sz w:val="20"/>
                <w:szCs w:val="20"/>
              </w:rPr>
              <w:t>Data</w:t>
            </w:r>
          </w:p>
        </w:tc>
        <w:tc>
          <w:tcPr>
            <w:tcW w:w="6889" w:type="dxa"/>
            <w:tcBorders>
              <w:top w:val="single" w:sz="6" w:space="0" w:color="000000" w:themeColor="text1"/>
              <w:bottom w:val="single" w:sz="6" w:space="0" w:color="000000" w:themeColor="text1"/>
            </w:tcBorders>
            <w:shd w:val="clear" w:color="auto" w:fill="auto"/>
          </w:tcPr>
          <w:p w14:paraId="108386D3" w14:textId="77777777" w:rsidR="00E364A3" w:rsidRPr="0073158A" w:rsidRDefault="00E364A3" w:rsidP="00A27E2C">
            <w:pPr>
              <w:cnfStyle w:val="000000000000" w:firstRow="0" w:lastRow="0" w:firstColumn="0" w:lastColumn="0" w:oddVBand="0" w:evenVBand="0" w:oddHBand="0" w:evenHBand="0" w:firstRowFirstColumn="0" w:firstRowLastColumn="0" w:lastRowFirstColumn="0" w:lastRowLastColumn="0"/>
              <w:rPr>
                <w:rFonts w:cstheme="minorHAnsi"/>
                <w:color w:val="auto"/>
                <w:sz w:val="20"/>
                <w:szCs w:val="20"/>
              </w:rPr>
            </w:pPr>
            <w:r w:rsidRPr="0073158A">
              <w:rPr>
                <w:rFonts w:cstheme="minorHAnsi"/>
                <w:color w:val="auto"/>
                <w:sz w:val="20"/>
                <w:szCs w:val="20"/>
              </w:rPr>
              <w:t>There is no set definition of data. In this strategy data means information about people, things, and systems, with a focus on information available in digital format.</w:t>
            </w:r>
          </w:p>
        </w:tc>
      </w:tr>
      <w:tr w:rsidR="00E364A3" w:rsidRPr="0073158A" w14:paraId="3F200113" w14:textId="77777777" w:rsidTr="00A27E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Borders>
              <w:top w:val="single" w:sz="6" w:space="0" w:color="000000" w:themeColor="text1"/>
              <w:bottom w:val="single" w:sz="6" w:space="0" w:color="000000" w:themeColor="text1"/>
            </w:tcBorders>
            <w:shd w:val="clear" w:color="auto" w:fill="auto"/>
          </w:tcPr>
          <w:p w14:paraId="1CE81CDD" w14:textId="77777777" w:rsidR="00E364A3" w:rsidRPr="00B02A2F" w:rsidRDefault="00E364A3" w:rsidP="00A27E2C">
            <w:pPr>
              <w:rPr>
                <w:color w:val="auto"/>
                <w:sz w:val="20"/>
                <w:szCs w:val="20"/>
                <w:lang w:val="it-IT"/>
              </w:rPr>
            </w:pPr>
            <w:r w:rsidRPr="00B02A2F">
              <w:rPr>
                <w:color w:val="auto"/>
                <w:sz w:val="20"/>
                <w:szCs w:val="20"/>
                <w:lang w:val="it-IT"/>
              </w:rPr>
              <w:t>Data analyst vs. data scientist</w:t>
            </w:r>
          </w:p>
        </w:tc>
        <w:tc>
          <w:tcPr>
            <w:tcW w:w="6889" w:type="dxa"/>
            <w:tcBorders>
              <w:top w:val="single" w:sz="6" w:space="0" w:color="000000" w:themeColor="text1"/>
              <w:bottom w:val="single" w:sz="6" w:space="0" w:color="000000" w:themeColor="text1"/>
            </w:tcBorders>
            <w:shd w:val="clear" w:color="auto" w:fill="auto"/>
          </w:tcPr>
          <w:p w14:paraId="0FA81AFC" w14:textId="77777777" w:rsidR="00E364A3" w:rsidRPr="0073158A" w:rsidRDefault="00E364A3" w:rsidP="00A27E2C">
            <w:pPr>
              <w:cnfStyle w:val="000000100000" w:firstRow="0" w:lastRow="0" w:firstColumn="0" w:lastColumn="0" w:oddVBand="0" w:evenVBand="0" w:oddHBand="1" w:evenHBand="0" w:firstRowFirstColumn="0" w:firstRowLastColumn="0" w:lastRowFirstColumn="0" w:lastRowLastColumn="0"/>
              <w:rPr>
                <w:rFonts w:cs="Arial"/>
                <w:color w:val="auto"/>
                <w:sz w:val="20"/>
                <w:szCs w:val="20"/>
              </w:rPr>
            </w:pPr>
            <w:r w:rsidRPr="0073158A">
              <w:rPr>
                <w:rFonts w:cs="Arial"/>
                <w:color w:val="auto"/>
                <w:sz w:val="20"/>
                <w:szCs w:val="20"/>
              </w:rPr>
              <w:t>In general, a data analyst will help you query, summarise, and process data, and a data scientist will apply analytic tools and techniques to solve specific problems.</w:t>
            </w:r>
          </w:p>
        </w:tc>
      </w:tr>
      <w:tr w:rsidR="00E364A3" w:rsidRPr="0073158A" w14:paraId="7A7C09CD" w14:textId="77777777" w:rsidTr="00A27E2C">
        <w:tc>
          <w:tcPr>
            <w:cnfStyle w:val="001000000000" w:firstRow="0" w:lastRow="0" w:firstColumn="1" w:lastColumn="0" w:oddVBand="0" w:evenVBand="0" w:oddHBand="0" w:evenHBand="0" w:firstRowFirstColumn="0" w:firstRowLastColumn="0" w:lastRowFirstColumn="0" w:lastRowLastColumn="0"/>
            <w:tcW w:w="2127" w:type="dxa"/>
            <w:tcBorders>
              <w:top w:val="single" w:sz="6" w:space="0" w:color="000000" w:themeColor="text1"/>
              <w:bottom w:val="single" w:sz="6" w:space="0" w:color="000000" w:themeColor="text1"/>
            </w:tcBorders>
            <w:shd w:val="clear" w:color="auto" w:fill="auto"/>
          </w:tcPr>
          <w:p w14:paraId="49D61356" w14:textId="77777777" w:rsidR="00E364A3" w:rsidRPr="0073158A" w:rsidRDefault="00E364A3" w:rsidP="00A27E2C">
            <w:pPr>
              <w:rPr>
                <w:color w:val="auto"/>
                <w:sz w:val="20"/>
                <w:szCs w:val="20"/>
              </w:rPr>
            </w:pPr>
            <w:r w:rsidRPr="0073158A">
              <w:rPr>
                <w:color w:val="auto"/>
                <w:sz w:val="20"/>
                <w:szCs w:val="20"/>
              </w:rPr>
              <w:t>Data analytics</w:t>
            </w:r>
          </w:p>
        </w:tc>
        <w:tc>
          <w:tcPr>
            <w:tcW w:w="6889" w:type="dxa"/>
            <w:tcBorders>
              <w:top w:val="single" w:sz="6" w:space="0" w:color="000000" w:themeColor="text1"/>
              <w:bottom w:val="single" w:sz="6" w:space="0" w:color="000000" w:themeColor="text1"/>
            </w:tcBorders>
            <w:shd w:val="clear" w:color="auto" w:fill="auto"/>
          </w:tcPr>
          <w:p w14:paraId="34B0B77D" w14:textId="77777777" w:rsidR="00E364A3" w:rsidRPr="0073158A" w:rsidRDefault="00E364A3" w:rsidP="00A27E2C">
            <w:pPr>
              <w:cnfStyle w:val="000000000000" w:firstRow="0" w:lastRow="0" w:firstColumn="0" w:lastColumn="0" w:oddVBand="0" w:evenVBand="0" w:oddHBand="0" w:evenHBand="0" w:firstRowFirstColumn="0" w:firstRowLastColumn="0" w:lastRowFirstColumn="0" w:lastRowLastColumn="0"/>
              <w:rPr>
                <w:color w:val="auto"/>
                <w:sz w:val="20"/>
                <w:szCs w:val="20"/>
              </w:rPr>
            </w:pPr>
            <w:r w:rsidRPr="0073158A">
              <w:rPr>
                <w:rFonts w:cs="Arial"/>
                <w:color w:val="auto"/>
                <w:sz w:val="20"/>
                <w:szCs w:val="20"/>
              </w:rPr>
              <w:t>Extraction of insights and meaning from raw data using specialised tools and techniques.</w:t>
            </w:r>
          </w:p>
        </w:tc>
      </w:tr>
      <w:tr w:rsidR="00E364A3" w:rsidRPr="0073158A" w14:paraId="70689B69" w14:textId="77777777" w:rsidTr="00A27E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Borders>
              <w:top w:val="single" w:sz="6" w:space="0" w:color="000000" w:themeColor="text1"/>
              <w:bottom w:val="single" w:sz="6" w:space="0" w:color="000000" w:themeColor="text1"/>
            </w:tcBorders>
            <w:shd w:val="clear" w:color="auto" w:fill="auto"/>
          </w:tcPr>
          <w:p w14:paraId="0391040C" w14:textId="77777777" w:rsidR="00E364A3" w:rsidRPr="0073158A" w:rsidRDefault="00E364A3" w:rsidP="00A27E2C">
            <w:pPr>
              <w:rPr>
                <w:color w:val="auto"/>
                <w:sz w:val="20"/>
                <w:szCs w:val="20"/>
              </w:rPr>
            </w:pPr>
            <w:r w:rsidRPr="0073158A">
              <w:rPr>
                <w:color w:val="auto"/>
                <w:sz w:val="20"/>
                <w:szCs w:val="20"/>
              </w:rPr>
              <w:t>Data availability</w:t>
            </w:r>
          </w:p>
        </w:tc>
        <w:tc>
          <w:tcPr>
            <w:tcW w:w="6889" w:type="dxa"/>
            <w:tcBorders>
              <w:top w:val="single" w:sz="6" w:space="0" w:color="000000" w:themeColor="text1"/>
              <w:bottom w:val="single" w:sz="6" w:space="0" w:color="000000" w:themeColor="text1"/>
            </w:tcBorders>
            <w:shd w:val="clear" w:color="auto" w:fill="auto"/>
          </w:tcPr>
          <w:p w14:paraId="6D54FC86" w14:textId="77777777" w:rsidR="00E364A3" w:rsidRPr="0073158A" w:rsidRDefault="00E364A3" w:rsidP="00A27E2C">
            <w:pPr>
              <w:cnfStyle w:val="000000100000" w:firstRow="0" w:lastRow="0" w:firstColumn="0" w:lastColumn="0" w:oddVBand="0" w:evenVBand="0" w:oddHBand="1" w:evenHBand="0" w:firstRowFirstColumn="0" w:firstRowLastColumn="0" w:lastRowFirstColumn="0" w:lastRowLastColumn="0"/>
              <w:rPr>
                <w:color w:val="auto"/>
                <w:sz w:val="20"/>
                <w:szCs w:val="20"/>
              </w:rPr>
            </w:pPr>
            <w:r w:rsidRPr="0073158A">
              <w:rPr>
                <w:color w:val="auto"/>
                <w:sz w:val="20"/>
                <w:szCs w:val="20"/>
                <w:shd w:val="clear" w:color="auto" w:fill="FFFFFF"/>
              </w:rPr>
              <w:t>In this strategy we use ‘data availability’ to mean an environment which facilitates appropriate data access, mobility, and re-use of data for maximum benefit.</w:t>
            </w:r>
          </w:p>
        </w:tc>
      </w:tr>
      <w:tr w:rsidR="00E364A3" w:rsidRPr="0073158A" w14:paraId="63FBC4F0" w14:textId="77777777" w:rsidTr="00A27E2C">
        <w:tc>
          <w:tcPr>
            <w:cnfStyle w:val="001000000000" w:firstRow="0" w:lastRow="0" w:firstColumn="1" w:lastColumn="0" w:oddVBand="0" w:evenVBand="0" w:oddHBand="0" w:evenHBand="0" w:firstRowFirstColumn="0" w:firstRowLastColumn="0" w:lastRowFirstColumn="0" w:lastRowLastColumn="0"/>
            <w:tcW w:w="2127" w:type="dxa"/>
            <w:tcBorders>
              <w:top w:val="single" w:sz="6" w:space="0" w:color="000000" w:themeColor="text1"/>
              <w:bottom w:val="single" w:sz="6" w:space="0" w:color="000000" w:themeColor="text1"/>
            </w:tcBorders>
            <w:shd w:val="clear" w:color="auto" w:fill="auto"/>
          </w:tcPr>
          <w:p w14:paraId="781EF95C" w14:textId="77777777" w:rsidR="00E364A3" w:rsidRPr="0073158A" w:rsidRDefault="00E364A3" w:rsidP="00A27E2C">
            <w:pPr>
              <w:rPr>
                <w:sz w:val="20"/>
                <w:szCs w:val="20"/>
              </w:rPr>
            </w:pPr>
            <w:r w:rsidRPr="0073158A">
              <w:rPr>
                <w:color w:val="auto"/>
                <w:sz w:val="20"/>
                <w:szCs w:val="20"/>
              </w:rPr>
              <w:t>Data engineering</w:t>
            </w:r>
          </w:p>
        </w:tc>
        <w:tc>
          <w:tcPr>
            <w:tcW w:w="6889" w:type="dxa"/>
            <w:tcBorders>
              <w:top w:val="single" w:sz="6" w:space="0" w:color="000000" w:themeColor="text1"/>
              <w:bottom w:val="single" w:sz="6" w:space="0" w:color="000000" w:themeColor="text1"/>
            </w:tcBorders>
            <w:shd w:val="clear" w:color="auto" w:fill="auto"/>
          </w:tcPr>
          <w:p w14:paraId="5751461E" w14:textId="52CC8B9D" w:rsidR="00E364A3" w:rsidRPr="0073158A" w:rsidRDefault="00E364A3" w:rsidP="00A27E2C">
            <w:pPr>
              <w:cnfStyle w:val="000000000000" w:firstRow="0" w:lastRow="0" w:firstColumn="0" w:lastColumn="0" w:oddVBand="0" w:evenVBand="0" w:oddHBand="0" w:evenHBand="0" w:firstRowFirstColumn="0" w:firstRowLastColumn="0" w:lastRowFirstColumn="0" w:lastRowLastColumn="0"/>
              <w:rPr>
                <w:color w:val="auto"/>
                <w:sz w:val="20"/>
                <w:szCs w:val="20"/>
                <w:shd w:val="clear" w:color="auto" w:fill="FFFFFF"/>
              </w:rPr>
            </w:pPr>
            <w:r w:rsidRPr="0073158A">
              <w:rPr>
                <w:rFonts w:cs="Arial"/>
                <w:color w:val="auto"/>
                <w:sz w:val="20"/>
                <w:szCs w:val="20"/>
                <w:shd w:val="clear" w:color="auto" w:fill="FFFFFF"/>
              </w:rPr>
              <w:t xml:space="preserve">A set of </w:t>
            </w:r>
            <w:r w:rsidR="00CE402F" w:rsidRPr="0073158A">
              <w:rPr>
                <w:rFonts w:cs="Arial"/>
                <w:color w:val="auto"/>
                <w:sz w:val="20"/>
                <w:szCs w:val="20"/>
                <w:shd w:val="clear" w:color="auto" w:fill="FFFFFF"/>
              </w:rPr>
              <w:t>processes</w:t>
            </w:r>
            <w:r w:rsidRPr="0073158A">
              <w:rPr>
                <w:rFonts w:cs="Arial"/>
                <w:color w:val="auto"/>
                <w:sz w:val="20"/>
                <w:szCs w:val="20"/>
                <w:shd w:val="clear" w:color="auto" w:fill="FFFFFF"/>
              </w:rPr>
              <w:t xml:space="preserve"> aimed at creating interfaces and mechanisms for the flow and access of information. </w:t>
            </w:r>
            <w:r w:rsidRPr="0073158A">
              <w:rPr>
                <w:rStyle w:val="Emphasis"/>
                <w:rFonts w:cs="Arial"/>
                <w:i w:val="0"/>
                <w:iCs w:val="0"/>
                <w:color w:val="auto"/>
                <w:sz w:val="20"/>
                <w:szCs w:val="20"/>
                <w:shd w:val="clear" w:color="auto" w:fill="FFFFFF"/>
              </w:rPr>
              <w:t>Data engineers</w:t>
            </w:r>
            <w:r w:rsidRPr="0073158A">
              <w:rPr>
                <w:rFonts w:cs="Arial"/>
                <w:color w:val="auto"/>
                <w:sz w:val="20"/>
                <w:szCs w:val="20"/>
                <w:shd w:val="clear" w:color="auto" w:fill="FFFFFF"/>
              </w:rPr>
              <w:t> set up and maintain the data infrastructures that support information systems and applications.</w:t>
            </w:r>
          </w:p>
        </w:tc>
      </w:tr>
      <w:tr w:rsidR="00E364A3" w:rsidRPr="0073158A" w14:paraId="5CE36924" w14:textId="77777777" w:rsidTr="00A27E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Borders>
              <w:top w:val="single" w:sz="6" w:space="0" w:color="000000" w:themeColor="text1"/>
              <w:bottom w:val="single" w:sz="6" w:space="0" w:color="000000" w:themeColor="text1"/>
            </w:tcBorders>
            <w:shd w:val="clear" w:color="auto" w:fill="auto"/>
          </w:tcPr>
          <w:p w14:paraId="4CBF156F" w14:textId="77777777" w:rsidR="00E364A3" w:rsidRPr="0073158A" w:rsidRDefault="00E364A3" w:rsidP="00A27E2C">
            <w:pPr>
              <w:rPr>
                <w:color w:val="auto"/>
                <w:sz w:val="20"/>
                <w:szCs w:val="20"/>
              </w:rPr>
            </w:pPr>
            <w:r w:rsidRPr="0073158A">
              <w:rPr>
                <w:color w:val="auto"/>
                <w:sz w:val="20"/>
                <w:szCs w:val="20"/>
              </w:rPr>
              <w:t>Data foundations</w:t>
            </w:r>
          </w:p>
          <w:p w14:paraId="59A632E4" w14:textId="77777777" w:rsidR="00E364A3" w:rsidRPr="0073158A" w:rsidRDefault="00E364A3" w:rsidP="00A27E2C">
            <w:pPr>
              <w:rPr>
                <w:sz w:val="20"/>
                <w:szCs w:val="20"/>
              </w:rPr>
            </w:pPr>
          </w:p>
        </w:tc>
        <w:tc>
          <w:tcPr>
            <w:tcW w:w="6889" w:type="dxa"/>
            <w:tcBorders>
              <w:top w:val="single" w:sz="6" w:space="0" w:color="000000" w:themeColor="text1"/>
              <w:bottom w:val="single" w:sz="6" w:space="0" w:color="000000" w:themeColor="text1"/>
            </w:tcBorders>
            <w:shd w:val="clear" w:color="auto" w:fill="auto"/>
          </w:tcPr>
          <w:p w14:paraId="57FB406D" w14:textId="77777777" w:rsidR="00E364A3" w:rsidRPr="0073158A" w:rsidRDefault="00E364A3" w:rsidP="00A27E2C">
            <w:pPr>
              <w:cnfStyle w:val="000000100000" w:firstRow="0" w:lastRow="0" w:firstColumn="0" w:lastColumn="0" w:oddVBand="0" w:evenVBand="0" w:oddHBand="1" w:evenHBand="0" w:firstRowFirstColumn="0" w:firstRowLastColumn="0" w:lastRowFirstColumn="0" w:lastRowLastColumn="0"/>
              <w:rPr>
                <w:sz w:val="20"/>
                <w:szCs w:val="20"/>
              </w:rPr>
            </w:pPr>
            <w:r w:rsidRPr="0073158A">
              <w:rPr>
                <w:color w:val="auto"/>
                <w:sz w:val="20"/>
                <w:szCs w:val="20"/>
                <w:shd w:val="clear" w:color="auto" w:fill="FFFFFF"/>
              </w:rPr>
              <w:t>In this strategy we are using the term ‘data foundations’ to mean data that is fit for purpose, recorded in standardised formats on modern, future-proof systems and held in a condition that means it is findable, accessible, interoperable and reusable.</w:t>
            </w:r>
          </w:p>
        </w:tc>
      </w:tr>
      <w:tr w:rsidR="00E364A3" w:rsidRPr="0073158A" w14:paraId="59F397C1" w14:textId="77777777" w:rsidTr="00A27E2C">
        <w:tc>
          <w:tcPr>
            <w:cnfStyle w:val="001000000000" w:firstRow="0" w:lastRow="0" w:firstColumn="1" w:lastColumn="0" w:oddVBand="0" w:evenVBand="0" w:oddHBand="0" w:evenHBand="0" w:firstRowFirstColumn="0" w:firstRowLastColumn="0" w:lastRowFirstColumn="0" w:lastRowLastColumn="0"/>
            <w:tcW w:w="2127" w:type="dxa"/>
            <w:tcBorders>
              <w:top w:val="single" w:sz="6" w:space="0" w:color="000000" w:themeColor="text1"/>
              <w:bottom w:val="single" w:sz="6" w:space="0" w:color="000000" w:themeColor="text1"/>
            </w:tcBorders>
            <w:shd w:val="clear" w:color="auto" w:fill="auto"/>
          </w:tcPr>
          <w:p w14:paraId="1B45783A" w14:textId="77777777" w:rsidR="00E364A3" w:rsidRPr="0073158A" w:rsidRDefault="00E364A3" w:rsidP="00A27E2C">
            <w:pPr>
              <w:rPr>
                <w:sz w:val="20"/>
                <w:szCs w:val="20"/>
              </w:rPr>
            </w:pPr>
            <w:r w:rsidRPr="0073158A">
              <w:rPr>
                <w:color w:val="auto"/>
                <w:sz w:val="20"/>
                <w:szCs w:val="20"/>
              </w:rPr>
              <w:t>Data governance</w:t>
            </w:r>
          </w:p>
        </w:tc>
        <w:tc>
          <w:tcPr>
            <w:tcW w:w="6889" w:type="dxa"/>
            <w:tcBorders>
              <w:top w:val="single" w:sz="6" w:space="0" w:color="000000" w:themeColor="text1"/>
              <w:bottom w:val="single" w:sz="6" w:space="0" w:color="000000" w:themeColor="text1"/>
            </w:tcBorders>
            <w:shd w:val="clear" w:color="auto" w:fill="auto"/>
          </w:tcPr>
          <w:p w14:paraId="5321FCFF" w14:textId="77777777" w:rsidR="00E364A3" w:rsidRPr="0073158A" w:rsidRDefault="00E364A3" w:rsidP="00A27E2C">
            <w:pPr>
              <w:cnfStyle w:val="000000000000" w:firstRow="0" w:lastRow="0" w:firstColumn="0" w:lastColumn="0" w:oddVBand="0" w:evenVBand="0" w:oddHBand="0" w:evenHBand="0" w:firstRowFirstColumn="0" w:firstRowLastColumn="0" w:lastRowFirstColumn="0" w:lastRowLastColumn="0"/>
              <w:rPr>
                <w:sz w:val="20"/>
                <w:szCs w:val="20"/>
                <w:shd w:val="clear" w:color="auto" w:fill="FFFFFF"/>
              </w:rPr>
            </w:pPr>
            <w:r w:rsidRPr="0073158A">
              <w:rPr>
                <w:rFonts w:cs="Arial"/>
                <w:color w:val="auto"/>
                <w:sz w:val="20"/>
                <w:szCs w:val="20"/>
                <w:shd w:val="clear" w:color="auto" w:fill="FFFFFF"/>
              </w:rPr>
              <w:t>A</w:t>
            </w:r>
            <w:r w:rsidRPr="0073158A">
              <w:rPr>
                <w:color w:val="auto"/>
                <w:sz w:val="20"/>
                <w:szCs w:val="20"/>
              </w:rPr>
              <w:t xml:space="preserve"> </w:t>
            </w:r>
            <w:r w:rsidRPr="0073158A">
              <w:rPr>
                <w:rFonts w:cs="Arial"/>
                <w:color w:val="auto"/>
                <w:sz w:val="20"/>
                <w:szCs w:val="20"/>
                <w:shd w:val="clear" w:color="auto" w:fill="FFFFFF"/>
              </w:rPr>
              <w:t>collection of practices and processes which help to ensure the formal management of data assets within an organisation.</w:t>
            </w:r>
          </w:p>
        </w:tc>
      </w:tr>
      <w:tr w:rsidR="00E364A3" w:rsidRPr="0073158A" w14:paraId="4AF4DD5C" w14:textId="77777777" w:rsidTr="00A27E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Borders>
              <w:top w:val="single" w:sz="6" w:space="0" w:color="000000" w:themeColor="text1"/>
              <w:bottom w:val="single" w:sz="6" w:space="0" w:color="000000" w:themeColor="text1"/>
            </w:tcBorders>
            <w:shd w:val="clear" w:color="auto" w:fill="auto"/>
          </w:tcPr>
          <w:p w14:paraId="7111AE23" w14:textId="77777777" w:rsidR="00E364A3" w:rsidRPr="0073158A" w:rsidRDefault="00E364A3" w:rsidP="00A27E2C">
            <w:pPr>
              <w:rPr>
                <w:sz w:val="20"/>
                <w:szCs w:val="20"/>
              </w:rPr>
            </w:pPr>
            <w:r w:rsidRPr="0073158A">
              <w:rPr>
                <w:color w:val="auto"/>
                <w:sz w:val="20"/>
                <w:szCs w:val="20"/>
              </w:rPr>
              <w:t>Data lake</w:t>
            </w:r>
          </w:p>
        </w:tc>
        <w:tc>
          <w:tcPr>
            <w:tcW w:w="6889" w:type="dxa"/>
            <w:tcBorders>
              <w:top w:val="single" w:sz="6" w:space="0" w:color="000000" w:themeColor="text1"/>
              <w:bottom w:val="single" w:sz="6" w:space="0" w:color="000000" w:themeColor="text1"/>
            </w:tcBorders>
            <w:shd w:val="clear" w:color="auto" w:fill="auto"/>
          </w:tcPr>
          <w:p w14:paraId="4E526B8D" w14:textId="77777777" w:rsidR="00E364A3" w:rsidRPr="0073158A" w:rsidRDefault="00E364A3" w:rsidP="00A27E2C">
            <w:pPr>
              <w:cnfStyle w:val="000000100000" w:firstRow="0" w:lastRow="0" w:firstColumn="0" w:lastColumn="0" w:oddVBand="0" w:evenVBand="0" w:oddHBand="1" w:evenHBand="0" w:firstRowFirstColumn="0" w:firstRowLastColumn="0" w:lastRowFirstColumn="0" w:lastRowLastColumn="0"/>
              <w:rPr>
                <w:sz w:val="20"/>
                <w:szCs w:val="20"/>
                <w:shd w:val="clear" w:color="auto" w:fill="FFFFFF"/>
              </w:rPr>
            </w:pPr>
            <w:r w:rsidRPr="0073158A">
              <w:rPr>
                <w:rFonts w:cs="Arial"/>
                <w:color w:val="auto"/>
                <w:sz w:val="20"/>
                <w:szCs w:val="20"/>
              </w:rPr>
              <w:t>A data lake is a centralised repository that allows you to store structured and unstructured (e.g. text, images, videos) data. You can store your data as-is, without having to first structure the data, and run different types of analytics—from dashboards and visualisations to big data processing, real-time analytics, and machine learning to guide better decisions</w:t>
            </w:r>
            <w:r w:rsidRPr="0073158A">
              <w:rPr>
                <w:rFonts w:ascii="Arial" w:hAnsi="Arial" w:cs="Arial"/>
                <w:sz w:val="20"/>
                <w:szCs w:val="20"/>
              </w:rPr>
              <w:t>.</w:t>
            </w:r>
          </w:p>
        </w:tc>
      </w:tr>
      <w:tr w:rsidR="00E364A3" w:rsidRPr="0073158A" w14:paraId="239FC6D6" w14:textId="77777777" w:rsidTr="00A27E2C">
        <w:tc>
          <w:tcPr>
            <w:cnfStyle w:val="001000000000" w:firstRow="0" w:lastRow="0" w:firstColumn="1" w:lastColumn="0" w:oddVBand="0" w:evenVBand="0" w:oddHBand="0" w:evenHBand="0" w:firstRowFirstColumn="0" w:firstRowLastColumn="0" w:lastRowFirstColumn="0" w:lastRowLastColumn="0"/>
            <w:tcW w:w="2127" w:type="dxa"/>
            <w:tcBorders>
              <w:top w:val="single" w:sz="6" w:space="0" w:color="000000" w:themeColor="text1"/>
              <w:bottom w:val="single" w:sz="6" w:space="0" w:color="000000" w:themeColor="text1"/>
            </w:tcBorders>
            <w:shd w:val="clear" w:color="auto" w:fill="auto"/>
          </w:tcPr>
          <w:p w14:paraId="2EDCE3CC" w14:textId="77777777" w:rsidR="00E364A3" w:rsidRPr="0073158A" w:rsidRDefault="00E364A3" w:rsidP="00A27E2C">
            <w:pPr>
              <w:rPr>
                <w:b w:val="0"/>
                <w:bCs w:val="0"/>
                <w:color w:val="auto"/>
                <w:sz w:val="20"/>
                <w:szCs w:val="20"/>
              </w:rPr>
            </w:pPr>
            <w:r w:rsidRPr="0073158A">
              <w:rPr>
                <w:color w:val="auto"/>
                <w:sz w:val="20"/>
                <w:szCs w:val="20"/>
              </w:rPr>
              <w:t>Data literacy</w:t>
            </w:r>
          </w:p>
        </w:tc>
        <w:tc>
          <w:tcPr>
            <w:tcW w:w="6889" w:type="dxa"/>
            <w:tcBorders>
              <w:top w:val="single" w:sz="6" w:space="0" w:color="000000" w:themeColor="text1"/>
              <w:bottom w:val="single" w:sz="6" w:space="0" w:color="000000" w:themeColor="text1"/>
            </w:tcBorders>
            <w:shd w:val="clear" w:color="auto" w:fill="auto"/>
          </w:tcPr>
          <w:p w14:paraId="6B1BC6A0" w14:textId="77777777" w:rsidR="00E364A3" w:rsidRPr="0073158A" w:rsidRDefault="00E364A3" w:rsidP="00A27E2C">
            <w:pPr>
              <w:cnfStyle w:val="000000000000" w:firstRow="0" w:lastRow="0" w:firstColumn="0" w:lastColumn="0" w:oddVBand="0" w:evenVBand="0" w:oddHBand="0" w:evenHBand="0" w:firstRowFirstColumn="0" w:firstRowLastColumn="0" w:lastRowFirstColumn="0" w:lastRowLastColumn="0"/>
              <w:rPr>
                <w:color w:val="auto"/>
                <w:sz w:val="20"/>
                <w:szCs w:val="20"/>
              </w:rPr>
            </w:pPr>
            <w:r w:rsidRPr="0073158A">
              <w:rPr>
                <w:rFonts w:cs="Arial"/>
                <w:color w:val="auto"/>
                <w:sz w:val="20"/>
                <w:szCs w:val="20"/>
              </w:rPr>
              <w:t>Basic data literacy requires some knowledge of data uses, some ability to assess the quality of data and its application, and the skills to conduct basic analysis.</w:t>
            </w:r>
          </w:p>
        </w:tc>
      </w:tr>
      <w:tr w:rsidR="00E364A3" w:rsidRPr="0073158A" w14:paraId="20CA5A9B" w14:textId="77777777" w:rsidTr="00A27E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Borders>
              <w:top w:val="single" w:sz="6" w:space="0" w:color="000000" w:themeColor="text1"/>
              <w:bottom w:val="single" w:sz="6" w:space="0" w:color="000000" w:themeColor="text1"/>
            </w:tcBorders>
            <w:shd w:val="clear" w:color="auto" w:fill="auto"/>
          </w:tcPr>
          <w:p w14:paraId="439BC9FF" w14:textId="77777777" w:rsidR="00E364A3" w:rsidRPr="0073158A" w:rsidRDefault="00E364A3" w:rsidP="00A27E2C">
            <w:pPr>
              <w:rPr>
                <w:sz w:val="20"/>
                <w:szCs w:val="20"/>
              </w:rPr>
            </w:pPr>
            <w:r w:rsidRPr="0073158A">
              <w:rPr>
                <w:color w:val="auto"/>
                <w:sz w:val="20"/>
                <w:szCs w:val="20"/>
              </w:rPr>
              <w:t>Data maturity</w:t>
            </w:r>
          </w:p>
        </w:tc>
        <w:tc>
          <w:tcPr>
            <w:tcW w:w="6889" w:type="dxa"/>
            <w:tcBorders>
              <w:top w:val="single" w:sz="6" w:space="0" w:color="000000" w:themeColor="text1"/>
              <w:bottom w:val="single" w:sz="6" w:space="0" w:color="000000" w:themeColor="text1"/>
            </w:tcBorders>
            <w:shd w:val="clear" w:color="auto" w:fill="auto"/>
          </w:tcPr>
          <w:p w14:paraId="4AA115B3" w14:textId="77777777" w:rsidR="00E364A3" w:rsidRPr="0073158A" w:rsidRDefault="00E364A3" w:rsidP="00A27E2C">
            <w:pPr>
              <w:cnfStyle w:val="000000100000" w:firstRow="0" w:lastRow="0" w:firstColumn="0" w:lastColumn="0" w:oddVBand="0" w:evenVBand="0" w:oddHBand="1" w:evenHBand="0" w:firstRowFirstColumn="0" w:firstRowLastColumn="0" w:lastRowFirstColumn="0" w:lastRowLastColumn="0"/>
              <w:rPr>
                <w:sz w:val="20"/>
                <w:szCs w:val="20"/>
              </w:rPr>
            </w:pPr>
            <w:r w:rsidRPr="0073158A">
              <w:rPr>
                <w:rStyle w:val="Emphasis"/>
                <w:rFonts w:cs="Arial"/>
                <w:i w:val="0"/>
                <w:iCs w:val="0"/>
                <w:color w:val="auto"/>
                <w:sz w:val="20"/>
                <w:szCs w:val="20"/>
                <w:shd w:val="clear" w:color="auto" w:fill="FFFFFF"/>
              </w:rPr>
              <w:t>Data maturity</w:t>
            </w:r>
            <w:r w:rsidRPr="0073158A">
              <w:rPr>
                <w:rFonts w:cs="Arial"/>
                <w:color w:val="auto"/>
                <w:sz w:val="20"/>
                <w:szCs w:val="20"/>
                <w:shd w:val="clear" w:color="auto" w:fill="FFFFFF"/>
              </w:rPr>
              <w:t> is a measurement of how advanced an organisation is in using data. It also references the journey towards improvement and capability in using data.</w:t>
            </w:r>
          </w:p>
        </w:tc>
      </w:tr>
      <w:tr w:rsidR="00E364A3" w:rsidRPr="0073158A" w14:paraId="4D9D7368" w14:textId="77777777" w:rsidTr="00A27E2C">
        <w:tc>
          <w:tcPr>
            <w:cnfStyle w:val="001000000000" w:firstRow="0" w:lastRow="0" w:firstColumn="1" w:lastColumn="0" w:oddVBand="0" w:evenVBand="0" w:oddHBand="0" w:evenHBand="0" w:firstRowFirstColumn="0" w:firstRowLastColumn="0" w:lastRowFirstColumn="0" w:lastRowLastColumn="0"/>
            <w:tcW w:w="2127" w:type="dxa"/>
            <w:tcBorders>
              <w:top w:val="single" w:sz="6" w:space="0" w:color="000000" w:themeColor="text1"/>
              <w:bottom w:val="single" w:sz="6" w:space="0" w:color="000000" w:themeColor="text1"/>
            </w:tcBorders>
            <w:shd w:val="clear" w:color="auto" w:fill="auto"/>
          </w:tcPr>
          <w:p w14:paraId="0E02B957" w14:textId="77777777" w:rsidR="00E364A3" w:rsidRPr="0073158A" w:rsidRDefault="00E364A3" w:rsidP="00A27E2C">
            <w:pPr>
              <w:rPr>
                <w:color w:val="auto"/>
                <w:sz w:val="20"/>
                <w:szCs w:val="20"/>
              </w:rPr>
            </w:pPr>
            <w:r w:rsidRPr="0073158A">
              <w:rPr>
                <w:color w:val="auto"/>
                <w:sz w:val="20"/>
                <w:szCs w:val="20"/>
              </w:rPr>
              <w:t>Data quality</w:t>
            </w:r>
          </w:p>
        </w:tc>
        <w:tc>
          <w:tcPr>
            <w:tcW w:w="6889" w:type="dxa"/>
            <w:tcBorders>
              <w:top w:val="single" w:sz="6" w:space="0" w:color="000000" w:themeColor="text1"/>
              <w:bottom w:val="single" w:sz="6" w:space="0" w:color="000000" w:themeColor="text1"/>
            </w:tcBorders>
            <w:shd w:val="clear" w:color="auto" w:fill="auto"/>
          </w:tcPr>
          <w:p w14:paraId="198CE798" w14:textId="77777777" w:rsidR="00E364A3" w:rsidRPr="0073158A" w:rsidRDefault="00E364A3" w:rsidP="00A27E2C">
            <w:pPr>
              <w:cnfStyle w:val="000000000000" w:firstRow="0" w:lastRow="0" w:firstColumn="0" w:lastColumn="0" w:oddVBand="0" w:evenVBand="0" w:oddHBand="0" w:evenHBand="0" w:firstRowFirstColumn="0" w:firstRowLastColumn="0" w:lastRowFirstColumn="0" w:lastRowLastColumn="0"/>
              <w:rPr>
                <w:sz w:val="20"/>
                <w:szCs w:val="20"/>
              </w:rPr>
            </w:pPr>
            <w:r w:rsidRPr="0073158A">
              <w:rPr>
                <w:rFonts w:cs="Arial"/>
                <w:color w:val="auto"/>
                <w:sz w:val="20"/>
                <w:szCs w:val="20"/>
              </w:rPr>
              <w:t>Data of high quality is fit for intended uses in operations, decision making and planning. High quality data is complete, consistent, reliable, timely, understandable, unique (no duplicates) and accurate. GDPR also sets an expectation for data quality ‘</w:t>
            </w:r>
            <w:r w:rsidRPr="0073158A">
              <w:rPr>
                <w:rFonts w:cs="Arial"/>
                <w:i/>
                <w:iCs/>
                <w:color w:val="auto"/>
                <w:sz w:val="20"/>
                <w:szCs w:val="20"/>
              </w:rPr>
              <w:t>You have procedures in place to make sure that records containing personal data are accurate, adequate and not excessive</w:t>
            </w:r>
            <w:r w:rsidRPr="0073158A">
              <w:rPr>
                <w:rFonts w:cs="Arial"/>
                <w:color w:val="auto"/>
                <w:sz w:val="20"/>
                <w:szCs w:val="20"/>
              </w:rPr>
              <w:t>.’</w:t>
            </w:r>
          </w:p>
        </w:tc>
      </w:tr>
      <w:tr w:rsidR="00E364A3" w:rsidRPr="0073158A" w14:paraId="56F69D2F" w14:textId="77777777" w:rsidTr="00A27E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Borders>
              <w:top w:val="single" w:sz="6" w:space="0" w:color="000000" w:themeColor="text1"/>
              <w:bottom w:val="single" w:sz="6" w:space="0" w:color="000000" w:themeColor="text1"/>
            </w:tcBorders>
            <w:shd w:val="clear" w:color="auto" w:fill="auto"/>
          </w:tcPr>
          <w:p w14:paraId="2C6137AC" w14:textId="77777777" w:rsidR="00E364A3" w:rsidRPr="0073158A" w:rsidRDefault="00E364A3" w:rsidP="00A27E2C">
            <w:pPr>
              <w:rPr>
                <w:color w:val="auto"/>
                <w:sz w:val="20"/>
                <w:szCs w:val="20"/>
              </w:rPr>
            </w:pPr>
            <w:r w:rsidRPr="0073158A">
              <w:rPr>
                <w:color w:val="auto"/>
                <w:sz w:val="20"/>
                <w:szCs w:val="20"/>
              </w:rPr>
              <w:t>Data science</w:t>
            </w:r>
          </w:p>
        </w:tc>
        <w:tc>
          <w:tcPr>
            <w:tcW w:w="6889" w:type="dxa"/>
            <w:tcBorders>
              <w:top w:val="single" w:sz="6" w:space="0" w:color="000000" w:themeColor="text1"/>
              <w:bottom w:val="single" w:sz="6" w:space="0" w:color="000000" w:themeColor="text1"/>
            </w:tcBorders>
            <w:shd w:val="clear" w:color="auto" w:fill="auto"/>
          </w:tcPr>
          <w:p w14:paraId="28A181A0" w14:textId="13CBB00D" w:rsidR="00E364A3" w:rsidRPr="0073158A" w:rsidRDefault="00E364A3" w:rsidP="00A27E2C">
            <w:pPr>
              <w:cnfStyle w:val="000000100000" w:firstRow="0" w:lastRow="0" w:firstColumn="0" w:lastColumn="0" w:oddVBand="0" w:evenVBand="0" w:oddHBand="1" w:evenHBand="0" w:firstRowFirstColumn="0" w:firstRowLastColumn="0" w:lastRowFirstColumn="0" w:lastRowLastColumn="0"/>
              <w:rPr>
                <w:sz w:val="20"/>
                <w:szCs w:val="20"/>
              </w:rPr>
            </w:pPr>
            <w:r w:rsidRPr="0073158A">
              <w:rPr>
                <w:rFonts w:cs="Arial"/>
                <w:color w:val="auto"/>
                <w:sz w:val="20"/>
                <w:szCs w:val="20"/>
              </w:rPr>
              <w:t>Scientific methods, processes, algorithms, and systems to extract knowledge and insights from data in various forms, both structured and unstructured, like data mining.</w:t>
            </w:r>
          </w:p>
        </w:tc>
      </w:tr>
      <w:tr w:rsidR="00E364A3" w:rsidRPr="0073158A" w14:paraId="4D700FEF" w14:textId="77777777" w:rsidTr="00A27E2C">
        <w:tc>
          <w:tcPr>
            <w:cnfStyle w:val="001000000000" w:firstRow="0" w:lastRow="0" w:firstColumn="1" w:lastColumn="0" w:oddVBand="0" w:evenVBand="0" w:oddHBand="0" w:evenHBand="0" w:firstRowFirstColumn="0" w:firstRowLastColumn="0" w:lastRowFirstColumn="0" w:lastRowLastColumn="0"/>
            <w:tcW w:w="2127" w:type="dxa"/>
            <w:tcBorders>
              <w:top w:val="single" w:sz="6" w:space="0" w:color="000000" w:themeColor="text1"/>
              <w:bottom w:val="single" w:sz="6" w:space="0" w:color="000000" w:themeColor="text1"/>
            </w:tcBorders>
            <w:shd w:val="clear" w:color="auto" w:fill="auto"/>
          </w:tcPr>
          <w:p w14:paraId="4DF8E78B" w14:textId="77777777" w:rsidR="00E364A3" w:rsidRPr="0073158A" w:rsidRDefault="00E364A3" w:rsidP="00A27E2C">
            <w:pPr>
              <w:rPr>
                <w:b w:val="0"/>
                <w:bCs w:val="0"/>
                <w:color w:val="auto"/>
                <w:sz w:val="20"/>
                <w:szCs w:val="20"/>
              </w:rPr>
            </w:pPr>
            <w:r w:rsidRPr="0073158A">
              <w:rPr>
                <w:color w:val="auto"/>
                <w:sz w:val="20"/>
                <w:szCs w:val="20"/>
              </w:rPr>
              <w:t>Data standards</w:t>
            </w:r>
          </w:p>
          <w:p w14:paraId="60D7A6AC" w14:textId="77777777" w:rsidR="00E364A3" w:rsidRPr="0073158A" w:rsidRDefault="00E364A3" w:rsidP="00A27E2C">
            <w:pPr>
              <w:rPr>
                <w:color w:val="auto"/>
                <w:sz w:val="20"/>
                <w:szCs w:val="20"/>
              </w:rPr>
            </w:pPr>
          </w:p>
        </w:tc>
        <w:tc>
          <w:tcPr>
            <w:tcW w:w="6889" w:type="dxa"/>
            <w:tcBorders>
              <w:top w:val="single" w:sz="6" w:space="0" w:color="000000" w:themeColor="text1"/>
              <w:bottom w:val="single" w:sz="6" w:space="0" w:color="000000" w:themeColor="text1"/>
            </w:tcBorders>
            <w:shd w:val="clear" w:color="auto" w:fill="auto"/>
          </w:tcPr>
          <w:p w14:paraId="4C21F2E5" w14:textId="77777777" w:rsidR="00E364A3" w:rsidRPr="0073158A" w:rsidRDefault="00E364A3" w:rsidP="00A27E2C">
            <w:pPr>
              <w:cnfStyle w:val="000000000000" w:firstRow="0" w:lastRow="0" w:firstColumn="0" w:lastColumn="0" w:oddVBand="0" w:evenVBand="0" w:oddHBand="0" w:evenHBand="0" w:firstRowFirstColumn="0" w:firstRowLastColumn="0" w:lastRowFirstColumn="0" w:lastRowLastColumn="0"/>
              <w:rPr>
                <w:sz w:val="20"/>
                <w:szCs w:val="20"/>
              </w:rPr>
            </w:pPr>
            <w:r w:rsidRPr="0073158A">
              <w:rPr>
                <w:rFonts w:cs="Arial"/>
                <w:color w:val="auto"/>
                <w:sz w:val="20"/>
                <w:szCs w:val="20"/>
              </w:rPr>
              <w:t>Data standards enable reusability of data. Standards define how information will be collected and stored e.g. format of name, date of birth and address collection.</w:t>
            </w:r>
          </w:p>
        </w:tc>
      </w:tr>
      <w:tr w:rsidR="00E364A3" w:rsidRPr="0073158A" w14:paraId="3F1E96F8" w14:textId="77777777" w:rsidTr="00A27E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Borders>
              <w:top w:val="single" w:sz="6" w:space="0" w:color="000000" w:themeColor="text1"/>
              <w:bottom w:val="single" w:sz="6" w:space="0" w:color="000000" w:themeColor="text1"/>
            </w:tcBorders>
            <w:shd w:val="clear" w:color="auto" w:fill="auto"/>
          </w:tcPr>
          <w:p w14:paraId="5F202E5F" w14:textId="77777777" w:rsidR="00E364A3" w:rsidRPr="0073158A" w:rsidRDefault="00E364A3" w:rsidP="00A27E2C">
            <w:pPr>
              <w:rPr>
                <w:sz w:val="20"/>
                <w:szCs w:val="20"/>
              </w:rPr>
            </w:pPr>
            <w:r w:rsidRPr="0073158A">
              <w:rPr>
                <w:color w:val="auto"/>
                <w:sz w:val="20"/>
                <w:szCs w:val="20"/>
              </w:rPr>
              <w:t>Digital Economy Act (2017)</w:t>
            </w:r>
          </w:p>
        </w:tc>
        <w:tc>
          <w:tcPr>
            <w:tcW w:w="6889" w:type="dxa"/>
            <w:tcBorders>
              <w:top w:val="single" w:sz="6" w:space="0" w:color="000000" w:themeColor="text1"/>
              <w:bottom w:val="single" w:sz="6" w:space="0" w:color="000000" w:themeColor="text1"/>
            </w:tcBorders>
            <w:shd w:val="clear" w:color="auto" w:fill="auto"/>
          </w:tcPr>
          <w:p w14:paraId="709FD796" w14:textId="77777777" w:rsidR="00E364A3" w:rsidRPr="0073158A" w:rsidRDefault="00E364A3" w:rsidP="00A27E2C">
            <w:pPr>
              <w:cnfStyle w:val="000000100000" w:firstRow="0" w:lastRow="0" w:firstColumn="0" w:lastColumn="0" w:oddVBand="0" w:evenVBand="0" w:oddHBand="1" w:evenHBand="0" w:firstRowFirstColumn="0" w:firstRowLastColumn="0" w:lastRowFirstColumn="0" w:lastRowLastColumn="0"/>
              <w:rPr>
                <w:sz w:val="20"/>
                <w:szCs w:val="20"/>
              </w:rPr>
            </w:pPr>
            <w:r w:rsidRPr="0073158A">
              <w:rPr>
                <w:color w:val="auto"/>
                <w:sz w:val="20"/>
                <w:szCs w:val="20"/>
                <w:shd w:val="clear" w:color="auto" w:fill="FFFFFF"/>
              </w:rPr>
              <w:t>The government has devised a framework for sharing personal data, for defined purposes across specific parts of the public sector, under the Digital Economy Act. The aim is to improve public services through the better use of data, while ensuring privacy, clarity, and consistency in how the public sector shares data</w:t>
            </w:r>
          </w:p>
        </w:tc>
      </w:tr>
      <w:tr w:rsidR="00E364A3" w:rsidRPr="0073158A" w14:paraId="68808B86" w14:textId="77777777" w:rsidTr="00A27E2C">
        <w:tc>
          <w:tcPr>
            <w:cnfStyle w:val="001000000000" w:firstRow="0" w:lastRow="0" w:firstColumn="1" w:lastColumn="0" w:oddVBand="0" w:evenVBand="0" w:oddHBand="0" w:evenHBand="0" w:firstRowFirstColumn="0" w:firstRowLastColumn="0" w:lastRowFirstColumn="0" w:lastRowLastColumn="0"/>
            <w:tcW w:w="2127" w:type="dxa"/>
            <w:tcBorders>
              <w:top w:val="single" w:sz="6" w:space="0" w:color="000000" w:themeColor="text1"/>
              <w:bottom w:val="single" w:sz="6" w:space="0" w:color="000000" w:themeColor="text1"/>
            </w:tcBorders>
            <w:shd w:val="clear" w:color="auto" w:fill="auto"/>
          </w:tcPr>
          <w:p w14:paraId="13927D24" w14:textId="77777777" w:rsidR="00E364A3" w:rsidRPr="0073158A" w:rsidRDefault="00E364A3" w:rsidP="00A27E2C">
            <w:pPr>
              <w:rPr>
                <w:sz w:val="20"/>
                <w:szCs w:val="20"/>
              </w:rPr>
            </w:pPr>
            <w:r w:rsidRPr="0073158A">
              <w:rPr>
                <w:color w:val="auto"/>
                <w:sz w:val="20"/>
                <w:szCs w:val="20"/>
              </w:rPr>
              <w:t>General Data Protection Regulation (GDPR)</w:t>
            </w:r>
          </w:p>
        </w:tc>
        <w:tc>
          <w:tcPr>
            <w:tcW w:w="6889" w:type="dxa"/>
            <w:tcBorders>
              <w:top w:val="single" w:sz="6" w:space="0" w:color="000000" w:themeColor="text1"/>
              <w:bottom w:val="single" w:sz="6" w:space="0" w:color="000000" w:themeColor="text1"/>
            </w:tcBorders>
            <w:shd w:val="clear" w:color="auto" w:fill="auto"/>
          </w:tcPr>
          <w:p w14:paraId="75D787C5" w14:textId="77777777" w:rsidR="00E364A3" w:rsidRPr="0073158A" w:rsidRDefault="00E364A3" w:rsidP="00A27E2C">
            <w:pPr>
              <w:cnfStyle w:val="000000000000" w:firstRow="0" w:lastRow="0" w:firstColumn="0" w:lastColumn="0" w:oddVBand="0" w:evenVBand="0" w:oddHBand="0" w:evenHBand="0" w:firstRowFirstColumn="0" w:firstRowLastColumn="0" w:lastRowFirstColumn="0" w:lastRowLastColumn="0"/>
              <w:rPr>
                <w:sz w:val="20"/>
                <w:szCs w:val="20"/>
              </w:rPr>
            </w:pPr>
            <w:r w:rsidRPr="0073158A">
              <w:rPr>
                <w:color w:val="auto"/>
                <w:sz w:val="20"/>
                <w:szCs w:val="20"/>
                <w:shd w:val="clear" w:color="auto" w:fill="FFFFFF"/>
              </w:rPr>
              <w:t>The </w:t>
            </w:r>
            <w:r w:rsidRPr="0073158A">
              <w:rPr>
                <w:color w:val="auto"/>
                <w:sz w:val="20"/>
                <w:szCs w:val="20"/>
              </w:rPr>
              <w:t>GDPR</w:t>
            </w:r>
            <w:r w:rsidRPr="0073158A">
              <w:rPr>
                <w:color w:val="auto"/>
                <w:sz w:val="20"/>
                <w:szCs w:val="20"/>
                <w:shd w:val="clear" w:color="auto" w:fill="FFFFFF"/>
              </w:rPr>
              <w:t xml:space="preserve"> regulates the processing of personal data by organisations established in the </w:t>
            </w:r>
            <w:r w:rsidRPr="0073158A">
              <w:rPr>
                <w:color w:val="auto"/>
                <w:sz w:val="20"/>
                <w:szCs w:val="20"/>
              </w:rPr>
              <w:t>EU</w:t>
            </w:r>
            <w:r w:rsidRPr="0073158A">
              <w:rPr>
                <w:color w:val="auto"/>
                <w:sz w:val="20"/>
                <w:szCs w:val="20"/>
                <w:shd w:val="clear" w:color="auto" w:fill="FFFFFF"/>
              </w:rPr>
              <w:t>/UK and those outside the </w:t>
            </w:r>
            <w:r w:rsidRPr="0073158A">
              <w:rPr>
                <w:color w:val="auto"/>
                <w:sz w:val="20"/>
                <w:szCs w:val="20"/>
              </w:rPr>
              <w:t>EU</w:t>
            </w:r>
            <w:r w:rsidRPr="0073158A">
              <w:rPr>
                <w:color w:val="auto"/>
                <w:sz w:val="20"/>
                <w:szCs w:val="20"/>
                <w:shd w:val="clear" w:color="auto" w:fill="FFFFFF"/>
              </w:rPr>
              <w:t> who are processing the personal data of individuals in the </w:t>
            </w:r>
            <w:r w:rsidRPr="0073158A">
              <w:rPr>
                <w:color w:val="auto"/>
                <w:sz w:val="20"/>
                <w:szCs w:val="20"/>
              </w:rPr>
              <w:t>EU</w:t>
            </w:r>
            <w:r w:rsidRPr="0073158A">
              <w:rPr>
                <w:color w:val="auto"/>
                <w:sz w:val="20"/>
                <w:szCs w:val="20"/>
                <w:shd w:val="clear" w:color="auto" w:fill="FFFFFF"/>
              </w:rPr>
              <w:t>/UK to provide them with goods and services or to monitor their behaviour.</w:t>
            </w:r>
          </w:p>
        </w:tc>
      </w:tr>
      <w:tr w:rsidR="00E364A3" w:rsidRPr="0073158A" w14:paraId="67917325" w14:textId="77777777" w:rsidTr="00A27E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Borders>
              <w:top w:val="single" w:sz="6" w:space="0" w:color="000000" w:themeColor="text1"/>
              <w:bottom w:val="single" w:sz="6" w:space="0" w:color="000000" w:themeColor="text1"/>
            </w:tcBorders>
            <w:shd w:val="clear" w:color="auto" w:fill="auto"/>
          </w:tcPr>
          <w:p w14:paraId="2675705E" w14:textId="77777777" w:rsidR="00E364A3" w:rsidRPr="0073158A" w:rsidRDefault="00E364A3" w:rsidP="00A27E2C">
            <w:pPr>
              <w:rPr>
                <w:sz w:val="20"/>
                <w:szCs w:val="20"/>
              </w:rPr>
            </w:pPr>
            <w:r w:rsidRPr="0073158A">
              <w:rPr>
                <w:color w:val="auto"/>
                <w:sz w:val="20"/>
                <w:szCs w:val="20"/>
              </w:rPr>
              <w:t>Geographic Information Systems (GIS)</w:t>
            </w:r>
          </w:p>
        </w:tc>
        <w:tc>
          <w:tcPr>
            <w:tcW w:w="6889" w:type="dxa"/>
            <w:tcBorders>
              <w:top w:val="single" w:sz="6" w:space="0" w:color="000000" w:themeColor="text1"/>
              <w:bottom w:val="single" w:sz="6" w:space="0" w:color="000000" w:themeColor="text1"/>
            </w:tcBorders>
            <w:shd w:val="clear" w:color="auto" w:fill="auto"/>
          </w:tcPr>
          <w:p w14:paraId="02649414" w14:textId="77777777" w:rsidR="00E364A3" w:rsidRPr="0073158A" w:rsidRDefault="00E364A3" w:rsidP="00A27E2C">
            <w:pPr>
              <w:cnfStyle w:val="000000100000" w:firstRow="0" w:lastRow="0" w:firstColumn="0" w:lastColumn="0" w:oddVBand="0" w:evenVBand="0" w:oddHBand="1" w:evenHBand="0" w:firstRowFirstColumn="0" w:firstRowLastColumn="0" w:lastRowFirstColumn="0" w:lastRowLastColumn="0"/>
              <w:rPr>
                <w:color w:val="auto"/>
                <w:sz w:val="20"/>
                <w:szCs w:val="20"/>
                <w:shd w:val="clear" w:color="auto" w:fill="FFFFFF"/>
              </w:rPr>
            </w:pPr>
            <w:r w:rsidRPr="0073158A">
              <w:rPr>
                <w:color w:val="auto"/>
                <w:sz w:val="20"/>
                <w:szCs w:val="20"/>
                <w:shd w:val="clear" w:color="auto" w:fill="FFFFFF"/>
              </w:rPr>
              <w:t>A Geographic Information System is a framework for gathering, managing, and analysing data. It analyses spatial location and organises layers of information into visualisations using maps and 3D scenes.</w:t>
            </w:r>
          </w:p>
        </w:tc>
      </w:tr>
      <w:tr w:rsidR="00E364A3" w:rsidRPr="0073158A" w14:paraId="71363FAA" w14:textId="77777777" w:rsidTr="00A27E2C">
        <w:tc>
          <w:tcPr>
            <w:cnfStyle w:val="001000000000" w:firstRow="0" w:lastRow="0" w:firstColumn="1" w:lastColumn="0" w:oddVBand="0" w:evenVBand="0" w:oddHBand="0" w:evenHBand="0" w:firstRowFirstColumn="0" w:firstRowLastColumn="0" w:lastRowFirstColumn="0" w:lastRowLastColumn="0"/>
            <w:tcW w:w="2127" w:type="dxa"/>
            <w:tcBorders>
              <w:top w:val="single" w:sz="6" w:space="0" w:color="000000" w:themeColor="text1"/>
              <w:bottom w:val="single" w:sz="6" w:space="0" w:color="000000" w:themeColor="text1"/>
            </w:tcBorders>
            <w:shd w:val="clear" w:color="auto" w:fill="auto"/>
          </w:tcPr>
          <w:p w14:paraId="3BE54C8A" w14:textId="77777777" w:rsidR="00E364A3" w:rsidRPr="0073158A" w:rsidRDefault="00E364A3" w:rsidP="00A27E2C">
            <w:pPr>
              <w:rPr>
                <w:sz w:val="20"/>
                <w:szCs w:val="20"/>
              </w:rPr>
            </w:pPr>
            <w:r w:rsidRPr="0073158A">
              <w:rPr>
                <w:color w:val="auto"/>
                <w:sz w:val="20"/>
                <w:szCs w:val="20"/>
              </w:rPr>
              <w:lastRenderedPageBreak/>
              <w:t>Proof of concept</w:t>
            </w:r>
          </w:p>
        </w:tc>
        <w:tc>
          <w:tcPr>
            <w:tcW w:w="6889" w:type="dxa"/>
            <w:tcBorders>
              <w:top w:val="single" w:sz="6" w:space="0" w:color="000000" w:themeColor="text1"/>
              <w:bottom w:val="single" w:sz="6" w:space="0" w:color="000000" w:themeColor="text1"/>
            </w:tcBorders>
            <w:shd w:val="clear" w:color="auto" w:fill="auto"/>
          </w:tcPr>
          <w:p w14:paraId="66B60DA4" w14:textId="77777777" w:rsidR="00E364A3" w:rsidRPr="0073158A" w:rsidRDefault="00E364A3" w:rsidP="00A27E2C">
            <w:pPr>
              <w:cnfStyle w:val="000000000000" w:firstRow="0" w:lastRow="0" w:firstColumn="0" w:lastColumn="0" w:oddVBand="0" w:evenVBand="0" w:oddHBand="0" w:evenHBand="0" w:firstRowFirstColumn="0" w:firstRowLastColumn="0" w:lastRowFirstColumn="0" w:lastRowLastColumn="0"/>
              <w:rPr>
                <w:rFonts w:ascii="Calibri" w:hAnsi="Calibri"/>
                <w:sz w:val="20"/>
                <w:szCs w:val="20"/>
              </w:rPr>
            </w:pPr>
            <w:r w:rsidRPr="0073158A">
              <w:rPr>
                <w:rFonts w:ascii="Calibri" w:hAnsi="Calibri" w:cs="Arial"/>
                <w:color w:val="auto"/>
                <w:sz w:val="20"/>
                <w:szCs w:val="20"/>
                <w:shd w:val="clear" w:color="auto" w:fill="FFFFFF"/>
              </w:rPr>
              <w:t>A realisation of a certain method or idea, typically by experiment or pilot project, in order to demonstrate its feasibility or value.</w:t>
            </w:r>
          </w:p>
        </w:tc>
      </w:tr>
      <w:tr w:rsidR="00E364A3" w:rsidRPr="0073158A" w14:paraId="5FE907E4" w14:textId="77777777" w:rsidTr="00A27E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Borders>
              <w:top w:val="single" w:sz="6" w:space="0" w:color="000000" w:themeColor="text1"/>
              <w:bottom w:val="single" w:sz="6" w:space="0" w:color="000000" w:themeColor="text1"/>
            </w:tcBorders>
            <w:shd w:val="clear" w:color="auto" w:fill="auto"/>
          </w:tcPr>
          <w:p w14:paraId="49355CF6" w14:textId="77777777" w:rsidR="00E364A3" w:rsidRPr="0073158A" w:rsidRDefault="00E364A3" w:rsidP="00A27E2C">
            <w:pPr>
              <w:rPr>
                <w:sz w:val="20"/>
                <w:szCs w:val="20"/>
              </w:rPr>
            </w:pPr>
            <w:r w:rsidRPr="0073158A">
              <w:rPr>
                <w:color w:val="auto"/>
                <w:sz w:val="20"/>
                <w:szCs w:val="20"/>
              </w:rPr>
              <w:t>Unique Property Reference Number (UPRN)</w:t>
            </w:r>
          </w:p>
        </w:tc>
        <w:tc>
          <w:tcPr>
            <w:tcW w:w="6889" w:type="dxa"/>
            <w:tcBorders>
              <w:top w:val="single" w:sz="6" w:space="0" w:color="000000" w:themeColor="text1"/>
              <w:bottom w:val="single" w:sz="6" w:space="0" w:color="000000" w:themeColor="text1"/>
            </w:tcBorders>
            <w:shd w:val="clear" w:color="auto" w:fill="auto"/>
          </w:tcPr>
          <w:p w14:paraId="1F3C1B1E" w14:textId="77777777" w:rsidR="00E364A3" w:rsidRPr="0073158A" w:rsidRDefault="00E364A3" w:rsidP="00A27E2C">
            <w:pPr>
              <w:cnfStyle w:val="000000100000" w:firstRow="0" w:lastRow="0" w:firstColumn="0" w:lastColumn="0" w:oddVBand="0" w:evenVBand="0" w:oddHBand="1" w:evenHBand="0" w:firstRowFirstColumn="0" w:firstRowLastColumn="0" w:lastRowFirstColumn="0" w:lastRowLastColumn="0"/>
              <w:rPr>
                <w:sz w:val="20"/>
                <w:szCs w:val="20"/>
              </w:rPr>
            </w:pPr>
            <w:r w:rsidRPr="0073158A">
              <w:rPr>
                <w:color w:val="auto"/>
                <w:sz w:val="20"/>
                <w:szCs w:val="20"/>
              </w:rPr>
              <w:t>A UPRN is a unique number for every addressable location. It provides a standardised and accurate way of identifying a property.</w:t>
            </w:r>
          </w:p>
        </w:tc>
      </w:tr>
    </w:tbl>
    <w:p w14:paraId="6FE2C7A6" w14:textId="15C552CA" w:rsidR="00E364A3" w:rsidRDefault="00E364A3"/>
    <w:p w14:paraId="4E05CB66" w14:textId="4F58F4DA" w:rsidR="00E364A3" w:rsidRDefault="00E364A3"/>
    <w:p w14:paraId="1D286CCD" w14:textId="77777777" w:rsidR="00C4245D" w:rsidRDefault="00C4245D" w:rsidP="004C1900">
      <w:pPr>
        <w:spacing w:after="0" w:line="240" w:lineRule="auto"/>
        <w:rPr>
          <w:rFonts w:ascii="Calibri" w:eastAsia="Times New Roman" w:hAnsi="Calibri" w:cs="Calibri"/>
          <w:lang w:eastAsia="en-GB"/>
        </w:rPr>
      </w:pPr>
    </w:p>
    <w:p w14:paraId="01C9B6AA" w14:textId="77268E27" w:rsidR="00C4245D" w:rsidRPr="005455FE" w:rsidRDefault="00C4245D" w:rsidP="004C1900">
      <w:pPr>
        <w:spacing w:after="0" w:line="240" w:lineRule="auto"/>
        <w:rPr>
          <w:rFonts w:ascii="Calibri" w:eastAsia="Times New Roman" w:hAnsi="Calibri" w:cs="Calibri"/>
          <w:lang w:eastAsia="en-GB"/>
        </w:rPr>
        <w:sectPr w:rsidR="00C4245D" w:rsidRPr="005455FE" w:rsidSect="00E50AAB">
          <w:headerReference w:type="even" r:id="rId21"/>
          <w:headerReference w:type="default" r:id="rId22"/>
          <w:footerReference w:type="even" r:id="rId23"/>
          <w:footerReference w:type="default" r:id="rId24"/>
          <w:headerReference w:type="first" r:id="rId25"/>
          <w:footerReference w:type="first" r:id="rId26"/>
          <w:pgSz w:w="11906" w:h="16838"/>
          <w:pgMar w:top="1440" w:right="1440" w:bottom="1440" w:left="1440" w:header="708" w:footer="708" w:gutter="0"/>
          <w:pgNumType w:start="0"/>
          <w:cols w:space="708"/>
          <w:titlePg/>
          <w:docGrid w:linePitch="360"/>
        </w:sectPr>
      </w:pPr>
    </w:p>
    <w:tbl>
      <w:tblPr>
        <w:tblW w:w="14755" w:type="dxa"/>
        <w:tblInd w:w="5" w:type="dxa"/>
        <w:tblLayout w:type="fixed"/>
        <w:tblLook w:val="04A0" w:firstRow="1" w:lastRow="0" w:firstColumn="1" w:lastColumn="0" w:noHBand="0" w:noVBand="1"/>
      </w:tblPr>
      <w:tblGrid>
        <w:gridCol w:w="641"/>
        <w:gridCol w:w="5591"/>
        <w:gridCol w:w="3463"/>
        <w:gridCol w:w="1701"/>
        <w:gridCol w:w="1924"/>
        <w:gridCol w:w="1435"/>
      </w:tblGrid>
      <w:tr w:rsidR="00C4245D" w:rsidRPr="00C4245D" w14:paraId="078C1AC9" w14:textId="77777777" w:rsidTr="00C070A2">
        <w:trPr>
          <w:trHeight w:val="615"/>
          <w:tblHeader/>
        </w:trPr>
        <w:tc>
          <w:tcPr>
            <w:tcW w:w="14755" w:type="dxa"/>
            <w:gridSpan w:val="6"/>
            <w:shd w:val="clear" w:color="auto" w:fill="auto"/>
          </w:tcPr>
          <w:p w14:paraId="3D8A8E91" w14:textId="673EA864" w:rsidR="00C4245D" w:rsidRPr="00C4245D" w:rsidRDefault="00D60AF9" w:rsidP="00D60AF9">
            <w:pPr>
              <w:pStyle w:val="Title"/>
              <w:rPr>
                <w:rFonts w:eastAsia="Times New Roman"/>
                <w:lang w:eastAsia="en-GB"/>
              </w:rPr>
            </w:pPr>
            <w:r>
              <w:rPr>
                <w:rFonts w:eastAsia="Times New Roman"/>
                <w:lang w:eastAsia="en-GB"/>
              </w:rPr>
              <w:lastRenderedPageBreak/>
              <w:t>Action Plan - W</w:t>
            </w:r>
            <w:r w:rsidR="00C4245D" w:rsidRPr="00C4245D">
              <w:rPr>
                <w:rFonts w:eastAsia="Times New Roman"/>
                <w:lang w:eastAsia="en-GB"/>
              </w:rPr>
              <w:t>ands</w:t>
            </w:r>
            <w:r>
              <w:rPr>
                <w:rFonts w:eastAsia="Times New Roman"/>
                <w:lang w:eastAsia="en-GB"/>
              </w:rPr>
              <w:t>worth Data and Analytics Strategy 2021 - 2023</w:t>
            </w:r>
          </w:p>
        </w:tc>
      </w:tr>
      <w:tr w:rsidR="00800508" w:rsidRPr="00607A15" w14:paraId="07CDAA2F" w14:textId="77777777" w:rsidTr="00C070A2">
        <w:trPr>
          <w:trHeight w:val="615"/>
          <w:tblHeader/>
        </w:trPr>
        <w:tc>
          <w:tcPr>
            <w:tcW w:w="641" w:type="dxa"/>
            <w:tcBorders>
              <w:left w:val="single" w:sz="8" w:space="0" w:color="4472C4"/>
              <w:bottom w:val="single" w:sz="8" w:space="0" w:color="4472C4"/>
              <w:right w:val="single" w:sz="8" w:space="0" w:color="4472C4"/>
            </w:tcBorders>
            <w:shd w:val="clear" w:color="000000" w:fill="0070C0"/>
            <w:hideMark/>
          </w:tcPr>
          <w:p w14:paraId="7492D8BB" w14:textId="77777777" w:rsidR="00800508" w:rsidRPr="00607A15" w:rsidRDefault="00800508" w:rsidP="00800508">
            <w:pPr>
              <w:spacing w:after="0" w:line="240" w:lineRule="auto"/>
              <w:rPr>
                <w:rFonts w:ascii="Calibri" w:eastAsia="Times New Roman" w:hAnsi="Calibri" w:cs="Calibri"/>
                <w:b/>
                <w:bCs/>
                <w:color w:val="FFFFFF"/>
                <w:sz w:val="20"/>
                <w:szCs w:val="20"/>
                <w:lang w:eastAsia="en-GB"/>
              </w:rPr>
            </w:pPr>
            <w:r w:rsidRPr="00607A15">
              <w:rPr>
                <w:rFonts w:ascii="Calibri" w:eastAsia="Times New Roman" w:hAnsi="Calibri" w:cs="Calibri"/>
                <w:b/>
                <w:bCs/>
                <w:color w:val="FFFFFF"/>
                <w:sz w:val="20"/>
                <w:szCs w:val="20"/>
                <w:lang w:eastAsia="en-GB"/>
              </w:rPr>
              <w:t>Item No.</w:t>
            </w:r>
          </w:p>
        </w:tc>
        <w:tc>
          <w:tcPr>
            <w:tcW w:w="5591" w:type="dxa"/>
            <w:tcBorders>
              <w:left w:val="nil"/>
              <w:bottom w:val="single" w:sz="8" w:space="0" w:color="4472C4"/>
              <w:right w:val="single" w:sz="8" w:space="0" w:color="4472C4"/>
            </w:tcBorders>
            <w:shd w:val="clear" w:color="000000" w:fill="0070C0"/>
            <w:hideMark/>
          </w:tcPr>
          <w:p w14:paraId="40917033" w14:textId="77777777" w:rsidR="00800508" w:rsidRPr="00607A15" w:rsidRDefault="00800508" w:rsidP="00800508">
            <w:pPr>
              <w:spacing w:after="0" w:line="240" w:lineRule="auto"/>
              <w:rPr>
                <w:rFonts w:ascii="Calibri" w:eastAsia="Times New Roman" w:hAnsi="Calibri" w:cs="Calibri"/>
                <w:b/>
                <w:bCs/>
                <w:color w:val="FFFFFF"/>
                <w:sz w:val="20"/>
                <w:szCs w:val="20"/>
                <w:lang w:eastAsia="en-GB"/>
              </w:rPr>
            </w:pPr>
            <w:r w:rsidRPr="00607A15">
              <w:rPr>
                <w:rFonts w:ascii="Calibri" w:eastAsia="Times New Roman" w:hAnsi="Calibri" w:cs="Calibri"/>
                <w:b/>
                <w:bCs/>
                <w:color w:val="FFFFFF"/>
                <w:sz w:val="20"/>
                <w:szCs w:val="20"/>
                <w:lang w:eastAsia="en-GB"/>
              </w:rPr>
              <w:t>Action</w:t>
            </w:r>
            <w:r w:rsidRPr="00607A15">
              <w:rPr>
                <w:rFonts w:ascii="Calibri" w:eastAsia="Times New Roman" w:hAnsi="Calibri" w:cs="Calibri"/>
                <w:color w:val="000000"/>
                <w:sz w:val="20"/>
                <w:szCs w:val="20"/>
                <w:lang w:eastAsia="en-GB"/>
              </w:rPr>
              <w:t> </w:t>
            </w:r>
          </w:p>
        </w:tc>
        <w:tc>
          <w:tcPr>
            <w:tcW w:w="3463" w:type="dxa"/>
            <w:tcBorders>
              <w:left w:val="nil"/>
              <w:bottom w:val="single" w:sz="8" w:space="0" w:color="4472C4"/>
              <w:right w:val="single" w:sz="8" w:space="0" w:color="4472C4"/>
            </w:tcBorders>
            <w:shd w:val="clear" w:color="000000" w:fill="0070C0"/>
            <w:hideMark/>
          </w:tcPr>
          <w:p w14:paraId="268A2E85" w14:textId="77777777" w:rsidR="00800508" w:rsidRPr="00607A15" w:rsidRDefault="00800508" w:rsidP="00800508">
            <w:pPr>
              <w:spacing w:after="0" w:line="240" w:lineRule="auto"/>
              <w:rPr>
                <w:rFonts w:ascii="Calibri" w:eastAsia="Times New Roman" w:hAnsi="Calibri" w:cs="Calibri"/>
                <w:b/>
                <w:bCs/>
                <w:color w:val="FFFFFF"/>
                <w:sz w:val="20"/>
                <w:szCs w:val="20"/>
                <w:lang w:eastAsia="en-GB"/>
              </w:rPr>
            </w:pPr>
            <w:r w:rsidRPr="00607A15">
              <w:rPr>
                <w:rFonts w:ascii="Calibri" w:eastAsia="Times New Roman" w:hAnsi="Calibri" w:cs="Calibri"/>
                <w:b/>
                <w:bCs/>
                <w:color w:val="FFFFFF"/>
                <w:sz w:val="20"/>
                <w:szCs w:val="20"/>
                <w:lang w:eastAsia="en-GB"/>
              </w:rPr>
              <w:t>What does implementing the action result in?</w:t>
            </w:r>
          </w:p>
        </w:tc>
        <w:tc>
          <w:tcPr>
            <w:tcW w:w="1701" w:type="dxa"/>
            <w:tcBorders>
              <w:left w:val="nil"/>
              <w:bottom w:val="single" w:sz="8" w:space="0" w:color="4472C4"/>
              <w:right w:val="single" w:sz="8" w:space="0" w:color="4472C4"/>
            </w:tcBorders>
            <w:shd w:val="clear" w:color="000000" w:fill="0070C0"/>
            <w:hideMark/>
          </w:tcPr>
          <w:p w14:paraId="1E275D90" w14:textId="77777777" w:rsidR="00800508" w:rsidRPr="00607A15" w:rsidRDefault="00800508" w:rsidP="00800508">
            <w:pPr>
              <w:spacing w:after="0" w:line="240" w:lineRule="auto"/>
              <w:rPr>
                <w:rFonts w:ascii="Calibri" w:eastAsia="Times New Roman" w:hAnsi="Calibri" w:cs="Calibri"/>
                <w:b/>
                <w:bCs/>
                <w:color w:val="FFFFFF"/>
                <w:sz w:val="20"/>
                <w:szCs w:val="20"/>
                <w:lang w:eastAsia="en-GB"/>
              </w:rPr>
            </w:pPr>
            <w:r w:rsidRPr="00607A15">
              <w:rPr>
                <w:rFonts w:ascii="Calibri" w:eastAsia="Times New Roman" w:hAnsi="Calibri" w:cs="Calibri"/>
                <w:b/>
                <w:bCs/>
                <w:color w:val="FFFFFF"/>
                <w:sz w:val="20"/>
                <w:szCs w:val="20"/>
                <w:lang w:eastAsia="en-GB"/>
              </w:rPr>
              <w:t>Owner</w:t>
            </w:r>
          </w:p>
        </w:tc>
        <w:tc>
          <w:tcPr>
            <w:tcW w:w="1924" w:type="dxa"/>
            <w:tcBorders>
              <w:left w:val="nil"/>
              <w:bottom w:val="single" w:sz="8" w:space="0" w:color="4472C4"/>
              <w:right w:val="single" w:sz="8" w:space="0" w:color="4472C4"/>
            </w:tcBorders>
            <w:shd w:val="clear" w:color="000000" w:fill="0070C0"/>
            <w:hideMark/>
          </w:tcPr>
          <w:p w14:paraId="673D2E75" w14:textId="77777777" w:rsidR="00800508" w:rsidRPr="00607A15" w:rsidRDefault="00800508" w:rsidP="00800508">
            <w:pPr>
              <w:spacing w:after="0" w:line="240" w:lineRule="auto"/>
              <w:rPr>
                <w:rFonts w:ascii="Calibri" w:eastAsia="Times New Roman" w:hAnsi="Calibri" w:cs="Calibri"/>
                <w:b/>
                <w:bCs/>
                <w:color w:val="FFFFFF"/>
                <w:sz w:val="20"/>
                <w:szCs w:val="20"/>
                <w:lang w:eastAsia="en-GB"/>
              </w:rPr>
            </w:pPr>
            <w:r w:rsidRPr="00607A15">
              <w:rPr>
                <w:rFonts w:ascii="Calibri" w:eastAsia="Times New Roman" w:hAnsi="Calibri" w:cs="Calibri"/>
                <w:b/>
                <w:bCs/>
                <w:color w:val="FFFFFF"/>
                <w:sz w:val="20"/>
                <w:szCs w:val="20"/>
                <w:lang w:eastAsia="en-GB"/>
              </w:rPr>
              <w:t>Other Responsible area(s)</w:t>
            </w:r>
          </w:p>
        </w:tc>
        <w:tc>
          <w:tcPr>
            <w:tcW w:w="1435" w:type="dxa"/>
            <w:tcBorders>
              <w:left w:val="nil"/>
              <w:bottom w:val="single" w:sz="8" w:space="0" w:color="4472C4"/>
              <w:right w:val="single" w:sz="8" w:space="0" w:color="4472C4"/>
            </w:tcBorders>
            <w:shd w:val="clear" w:color="000000" w:fill="0070C0"/>
            <w:noWrap/>
            <w:hideMark/>
          </w:tcPr>
          <w:p w14:paraId="312C33D8" w14:textId="5D48D15F" w:rsidR="00800508" w:rsidRPr="00607A15" w:rsidRDefault="00800508" w:rsidP="00800508">
            <w:pPr>
              <w:spacing w:after="0" w:line="240" w:lineRule="auto"/>
              <w:rPr>
                <w:rFonts w:ascii="Calibri" w:eastAsia="Times New Roman" w:hAnsi="Calibri" w:cs="Calibri"/>
                <w:b/>
                <w:bCs/>
                <w:color w:val="FFFFFF"/>
                <w:sz w:val="20"/>
                <w:szCs w:val="20"/>
                <w:lang w:eastAsia="en-GB"/>
              </w:rPr>
            </w:pPr>
            <w:r w:rsidRPr="00607A15">
              <w:rPr>
                <w:rFonts w:ascii="Calibri" w:eastAsia="Times New Roman" w:hAnsi="Calibri" w:cs="Calibri"/>
                <w:b/>
                <w:bCs/>
                <w:color w:val="FFFFFF"/>
                <w:sz w:val="20"/>
                <w:szCs w:val="20"/>
                <w:lang w:eastAsia="en-GB"/>
              </w:rPr>
              <w:t>Target deadline (</w:t>
            </w:r>
            <w:r w:rsidR="00607A15" w:rsidRPr="00607A15">
              <w:rPr>
                <w:rFonts w:ascii="Calibri" w:eastAsia="Times New Roman" w:hAnsi="Calibri" w:cs="Calibri"/>
                <w:b/>
                <w:bCs/>
                <w:color w:val="FFFFFF"/>
                <w:sz w:val="20"/>
                <w:szCs w:val="20"/>
                <w:lang w:eastAsia="en-GB"/>
              </w:rPr>
              <w:t>Financial Year</w:t>
            </w:r>
            <w:r w:rsidRPr="00607A15">
              <w:rPr>
                <w:rFonts w:ascii="Calibri" w:eastAsia="Times New Roman" w:hAnsi="Calibri" w:cs="Calibri"/>
                <w:b/>
                <w:bCs/>
                <w:color w:val="FFFFFF"/>
                <w:sz w:val="20"/>
                <w:szCs w:val="20"/>
                <w:lang w:eastAsia="en-GB"/>
              </w:rPr>
              <w:t xml:space="preserve"> Quarters)</w:t>
            </w:r>
          </w:p>
        </w:tc>
      </w:tr>
      <w:tr w:rsidR="00800508" w:rsidRPr="00033E59" w14:paraId="29FD6FBC" w14:textId="77777777" w:rsidTr="00607A15">
        <w:trPr>
          <w:trHeight w:val="20"/>
        </w:trPr>
        <w:tc>
          <w:tcPr>
            <w:tcW w:w="14755" w:type="dxa"/>
            <w:gridSpan w:val="6"/>
            <w:tcBorders>
              <w:top w:val="single" w:sz="8" w:space="0" w:color="4472C4"/>
              <w:left w:val="nil"/>
              <w:bottom w:val="nil"/>
              <w:right w:val="single" w:sz="8" w:space="0" w:color="4472C4"/>
            </w:tcBorders>
            <w:shd w:val="clear" w:color="000000" w:fill="F4B084"/>
            <w:hideMark/>
          </w:tcPr>
          <w:p w14:paraId="78066FD6" w14:textId="77777777" w:rsidR="00800508" w:rsidRPr="00033E59" w:rsidRDefault="00800508" w:rsidP="00800508">
            <w:pPr>
              <w:spacing w:after="0" w:line="240" w:lineRule="auto"/>
              <w:rPr>
                <w:rFonts w:ascii="Calibri" w:eastAsia="Times New Roman" w:hAnsi="Calibri" w:cs="Calibri"/>
                <w:b/>
                <w:bCs/>
                <w:color w:val="000000"/>
                <w:sz w:val="20"/>
                <w:szCs w:val="20"/>
                <w:lang w:eastAsia="en-GB"/>
              </w:rPr>
            </w:pPr>
            <w:r w:rsidRPr="00033E59">
              <w:rPr>
                <w:rFonts w:ascii="Calibri" w:eastAsia="Times New Roman" w:hAnsi="Calibri" w:cs="Calibri"/>
                <w:b/>
                <w:bCs/>
                <w:color w:val="000000"/>
                <w:sz w:val="20"/>
                <w:szCs w:val="20"/>
                <w:lang w:eastAsia="en-GB"/>
              </w:rPr>
              <w:t>WORKSTREAM 1: Develop strong data foundations</w:t>
            </w:r>
          </w:p>
        </w:tc>
      </w:tr>
      <w:tr w:rsidR="00971E0B" w:rsidRPr="00033E59" w14:paraId="6B9A9151" w14:textId="77777777" w:rsidTr="00607A15">
        <w:trPr>
          <w:trHeight w:val="20"/>
        </w:trPr>
        <w:tc>
          <w:tcPr>
            <w:tcW w:w="641" w:type="dxa"/>
            <w:tcBorders>
              <w:top w:val="nil"/>
              <w:left w:val="single" w:sz="8" w:space="0" w:color="4472C4"/>
              <w:bottom w:val="single" w:sz="8" w:space="0" w:color="4472C4"/>
              <w:right w:val="single" w:sz="8" w:space="0" w:color="4472C4"/>
            </w:tcBorders>
            <w:shd w:val="clear" w:color="auto" w:fill="auto"/>
            <w:hideMark/>
          </w:tcPr>
          <w:p w14:paraId="7AB45709" w14:textId="77777777" w:rsidR="00800508" w:rsidRPr="00033E59" w:rsidRDefault="00800508" w:rsidP="00800508">
            <w:pPr>
              <w:spacing w:after="0" w:line="240" w:lineRule="auto"/>
              <w:jc w:val="right"/>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1.1</w:t>
            </w:r>
          </w:p>
        </w:tc>
        <w:tc>
          <w:tcPr>
            <w:tcW w:w="5591" w:type="dxa"/>
            <w:tcBorders>
              <w:top w:val="nil"/>
              <w:left w:val="nil"/>
              <w:bottom w:val="single" w:sz="8" w:space="0" w:color="4472C4"/>
              <w:right w:val="single" w:sz="8" w:space="0" w:color="4472C4"/>
            </w:tcBorders>
            <w:shd w:val="clear" w:color="auto" w:fill="auto"/>
            <w:hideMark/>
          </w:tcPr>
          <w:p w14:paraId="737BE901"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Add Unique Property Reference Number (UPRN) to Wandsworth Council Tax and Benefits system for existing and future records in order to allow for data linkages between various systems (e.g. update of the Electoral register, fraud detection).</w:t>
            </w:r>
          </w:p>
        </w:tc>
        <w:tc>
          <w:tcPr>
            <w:tcW w:w="3463" w:type="dxa"/>
            <w:tcBorders>
              <w:top w:val="nil"/>
              <w:left w:val="nil"/>
              <w:bottom w:val="single" w:sz="8" w:space="0" w:color="4472C4"/>
              <w:right w:val="single" w:sz="8" w:space="0" w:color="4472C4"/>
            </w:tcBorders>
            <w:shd w:val="clear" w:color="auto" w:fill="auto"/>
            <w:hideMark/>
          </w:tcPr>
          <w:p w14:paraId="73A6CB90"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 xml:space="preserve">Data facilitates faster and digital service provision to residents </w:t>
            </w:r>
          </w:p>
        </w:tc>
        <w:tc>
          <w:tcPr>
            <w:tcW w:w="1701" w:type="dxa"/>
            <w:tcBorders>
              <w:top w:val="nil"/>
              <w:left w:val="nil"/>
              <w:bottom w:val="single" w:sz="8" w:space="0" w:color="4472C4"/>
              <w:right w:val="single" w:sz="8" w:space="0" w:color="4472C4"/>
            </w:tcBorders>
            <w:shd w:val="clear" w:color="auto" w:fill="auto"/>
            <w:hideMark/>
          </w:tcPr>
          <w:p w14:paraId="60DC4B6C"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 xml:space="preserve">AD Revenue Services </w:t>
            </w:r>
          </w:p>
        </w:tc>
        <w:tc>
          <w:tcPr>
            <w:tcW w:w="1924" w:type="dxa"/>
            <w:tcBorders>
              <w:top w:val="nil"/>
              <w:left w:val="nil"/>
              <w:bottom w:val="single" w:sz="8" w:space="0" w:color="4472C4"/>
              <w:right w:val="single" w:sz="8" w:space="0" w:color="4472C4"/>
            </w:tcBorders>
            <w:shd w:val="clear" w:color="auto" w:fill="auto"/>
            <w:hideMark/>
          </w:tcPr>
          <w:p w14:paraId="7E464EAA"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 xml:space="preserve">ICT; Insight and Analytics Team </w:t>
            </w:r>
          </w:p>
        </w:tc>
        <w:tc>
          <w:tcPr>
            <w:tcW w:w="1435" w:type="dxa"/>
            <w:tcBorders>
              <w:top w:val="nil"/>
              <w:left w:val="nil"/>
              <w:bottom w:val="single" w:sz="8" w:space="0" w:color="4472C4"/>
              <w:right w:val="single" w:sz="8" w:space="0" w:color="4472C4"/>
            </w:tcBorders>
            <w:shd w:val="clear" w:color="auto" w:fill="auto"/>
            <w:noWrap/>
            <w:hideMark/>
          </w:tcPr>
          <w:p w14:paraId="6A44C731"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Q3 - 2021/2022</w:t>
            </w:r>
          </w:p>
        </w:tc>
      </w:tr>
      <w:tr w:rsidR="00800508" w:rsidRPr="00033E59" w14:paraId="745E97DA" w14:textId="77777777" w:rsidTr="00607A15">
        <w:trPr>
          <w:trHeight w:val="20"/>
        </w:trPr>
        <w:tc>
          <w:tcPr>
            <w:tcW w:w="641" w:type="dxa"/>
            <w:tcBorders>
              <w:top w:val="nil"/>
              <w:left w:val="single" w:sz="8" w:space="0" w:color="4472C4"/>
              <w:bottom w:val="single" w:sz="8" w:space="0" w:color="4472C4"/>
              <w:right w:val="single" w:sz="8" w:space="0" w:color="4472C4"/>
            </w:tcBorders>
            <w:shd w:val="clear" w:color="000000" w:fill="D9E1F2"/>
            <w:hideMark/>
          </w:tcPr>
          <w:p w14:paraId="23C5CD8F" w14:textId="77777777" w:rsidR="00800508" w:rsidRPr="00033E59" w:rsidRDefault="00800508" w:rsidP="00800508">
            <w:pPr>
              <w:spacing w:after="0" w:line="240" w:lineRule="auto"/>
              <w:jc w:val="right"/>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1.2</w:t>
            </w:r>
          </w:p>
        </w:tc>
        <w:tc>
          <w:tcPr>
            <w:tcW w:w="5591" w:type="dxa"/>
            <w:tcBorders>
              <w:top w:val="nil"/>
              <w:left w:val="nil"/>
              <w:bottom w:val="single" w:sz="8" w:space="0" w:color="4472C4"/>
              <w:right w:val="single" w:sz="8" w:space="0" w:color="4472C4"/>
            </w:tcBorders>
            <w:shd w:val="clear" w:color="000000" w:fill="D9E1F2"/>
            <w:hideMark/>
          </w:tcPr>
          <w:p w14:paraId="766BA79C"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Ensure systematic entry of addresses and UPRNs in Wandsworth Parking data in order to allow for data linkages between various systems (e.g. update of the Electoral register, fraud detection).</w:t>
            </w:r>
          </w:p>
        </w:tc>
        <w:tc>
          <w:tcPr>
            <w:tcW w:w="3463" w:type="dxa"/>
            <w:tcBorders>
              <w:top w:val="nil"/>
              <w:left w:val="nil"/>
              <w:bottom w:val="single" w:sz="8" w:space="0" w:color="4472C4"/>
              <w:right w:val="single" w:sz="8" w:space="0" w:color="4472C4"/>
            </w:tcBorders>
            <w:shd w:val="clear" w:color="000000" w:fill="D9E1F2"/>
            <w:hideMark/>
          </w:tcPr>
          <w:p w14:paraId="1B0A0283"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 xml:space="preserve">Data facilitates faster and digital service provision to residents </w:t>
            </w:r>
          </w:p>
        </w:tc>
        <w:tc>
          <w:tcPr>
            <w:tcW w:w="1701" w:type="dxa"/>
            <w:tcBorders>
              <w:top w:val="nil"/>
              <w:left w:val="nil"/>
              <w:bottom w:val="single" w:sz="8" w:space="0" w:color="4472C4"/>
              <w:right w:val="single" w:sz="8" w:space="0" w:color="4472C4"/>
            </w:tcBorders>
            <w:shd w:val="clear" w:color="000000" w:fill="D9E1F2"/>
            <w:hideMark/>
          </w:tcPr>
          <w:p w14:paraId="6A0F125C"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 xml:space="preserve">AD Revenue Services </w:t>
            </w:r>
          </w:p>
        </w:tc>
        <w:tc>
          <w:tcPr>
            <w:tcW w:w="1924" w:type="dxa"/>
            <w:tcBorders>
              <w:top w:val="nil"/>
              <w:left w:val="nil"/>
              <w:bottom w:val="single" w:sz="8" w:space="0" w:color="4472C4"/>
              <w:right w:val="single" w:sz="8" w:space="0" w:color="4472C4"/>
            </w:tcBorders>
            <w:shd w:val="clear" w:color="000000" w:fill="D9E1F2"/>
            <w:hideMark/>
          </w:tcPr>
          <w:p w14:paraId="5F404B28"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ICT</w:t>
            </w:r>
          </w:p>
        </w:tc>
        <w:tc>
          <w:tcPr>
            <w:tcW w:w="1435" w:type="dxa"/>
            <w:tcBorders>
              <w:top w:val="nil"/>
              <w:left w:val="nil"/>
              <w:bottom w:val="single" w:sz="8" w:space="0" w:color="4472C4"/>
              <w:right w:val="single" w:sz="8" w:space="0" w:color="4472C4"/>
            </w:tcBorders>
            <w:shd w:val="clear" w:color="000000" w:fill="D9E1F2"/>
            <w:noWrap/>
            <w:hideMark/>
          </w:tcPr>
          <w:p w14:paraId="40902169"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Q3 - 2021/2022</w:t>
            </w:r>
          </w:p>
        </w:tc>
      </w:tr>
      <w:tr w:rsidR="00971E0B" w:rsidRPr="00033E59" w14:paraId="4D10025B" w14:textId="77777777" w:rsidTr="00607A15">
        <w:trPr>
          <w:trHeight w:val="20"/>
        </w:trPr>
        <w:tc>
          <w:tcPr>
            <w:tcW w:w="641" w:type="dxa"/>
            <w:tcBorders>
              <w:top w:val="nil"/>
              <w:left w:val="single" w:sz="8" w:space="0" w:color="4472C4"/>
              <w:bottom w:val="single" w:sz="8" w:space="0" w:color="4472C4"/>
              <w:right w:val="single" w:sz="8" w:space="0" w:color="4472C4"/>
            </w:tcBorders>
            <w:shd w:val="clear" w:color="auto" w:fill="auto"/>
            <w:hideMark/>
          </w:tcPr>
          <w:p w14:paraId="6BF476CF" w14:textId="77777777" w:rsidR="00800508" w:rsidRPr="00033E59" w:rsidRDefault="00800508" w:rsidP="00800508">
            <w:pPr>
              <w:spacing w:after="0" w:line="240" w:lineRule="auto"/>
              <w:jc w:val="right"/>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1.3</w:t>
            </w:r>
          </w:p>
        </w:tc>
        <w:tc>
          <w:tcPr>
            <w:tcW w:w="5591" w:type="dxa"/>
            <w:tcBorders>
              <w:top w:val="nil"/>
              <w:left w:val="nil"/>
              <w:bottom w:val="single" w:sz="8" w:space="0" w:color="4472C4"/>
              <w:right w:val="single" w:sz="8" w:space="0" w:color="4472C4"/>
            </w:tcBorders>
            <w:shd w:val="clear" w:color="auto" w:fill="auto"/>
            <w:hideMark/>
          </w:tcPr>
          <w:p w14:paraId="1C7EE3B4"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 xml:space="preserve">Review existing paper and online forms in order to add additional fields (e.g. e-mail, mobile, protected characteristics) into routine council data collection (e.g. Council Tax, Benefits etc.) which will enable digital service access, digital contact with service users, and a better understanding of service users population. </w:t>
            </w:r>
          </w:p>
        </w:tc>
        <w:tc>
          <w:tcPr>
            <w:tcW w:w="3463" w:type="dxa"/>
            <w:tcBorders>
              <w:top w:val="nil"/>
              <w:left w:val="nil"/>
              <w:bottom w:val="single" w:sz="8" w:space="0" w:color="4472C4"/>
              <w:right w:val="single" w:sz="8" w:space="0" w:color="4472C4"/>
            </w:tcBorders>
            <w:shd w:val="clear" w:color="auto" w:fill="auto"/>
            <w:hideMark/>
          </w:tcPr>
          <w:p w14:paraId="4AF237A6"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 xml:space="preserve">Easier data linkage, better data quality and additional information enable digital services, more insightful analysis and better-informed service reviews and designs.  </w:t>
            </w:r>
          </w:p>
        </w:tc>
        <w:tc>
          <w:tcPr>
            <w:tcW w:w="1701" w:type="dxa"/>
            <w:tcBorders>
              <w:top w:val="nil"/>
              <w:left w:val="nil"/>
              <w:bottom w:val="single" w:sz="8" w:space="0" w:color="4472C4"/>
              <w:right w:val="single" w:sz="8" w:space="0" w:color="4472C4"/>
            </w:tcBorders>
            <w:shd w:val="clear" w:color="auto" w:fill="auto"/>
            <w:hideMark/>
          </w:tcPr>
          <w:p w14:paraId="494DAB2E"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Insight and Analytics Team</w:t>
            </w:r>
          </w:p>
        </w:tc>
        <w:tc>
          <w:tcPr>
            <w:tcW w:w="1924" w:type="dxa"/>
            <w:tcBorders>
              <w:top w:val="nil"/>
              <w:left w:val="nil"/>
              <w:bottom w:val="single" w:sz="8" w:space="0" w:color="4472C4"/>
              <w:right w:val="single" w:sz="8" w:space="0" w:color="4472C4"/>
            </w:tcBorders>
            <w:shd w:val="clear" w:color="auto" w:fill="auto"/>
            <w:hideMark/>
          </w:tcPr>
          <w:p w14:paraId="43ACCF50"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ICT; Information Governance Team; All Directorates; Data Quality and Standards Subcommittee</w:t>
            </w:r>
          </w:p>
        </w:tc>
        <w:tc>
          <w:tcPr>
            <w:tcW w:w="1435" w:type="dxa"/>
            <w:tcBorders>
              <w:top w:val="nil"/>
              <w:left w:val="nil"/>
              <w:bottom w:val="single" w:sz="8" w:space="0" w:color="4472C4"/>
              <w:right w:val="single" w:sz="8" w:space="0" w:color="4472C4"/>
            </w:tcBorders>
            <w:shd w:val="clear" w:color="auto" w:fill="auto"/>
            <w:noWrap/>
            <w:hideMark/>
          </w:tcPr>
          <w:p w14:paraId="579A1477"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Q1 - 2022/2023</w:t>
            </w:r>
          </w:p>
        </w:tc>
      </w:tr>
      <w:tr w:rsidR="00800508" w:rsidRPr="00033E59" w14:paraId="5A604F90" w14:textId="77777777" w:rsidTr="00607A15">
        <w:trPr>
          <w:trHeight w:val="20"/>
        </w:trPr>
        <w:tc>
          <w:tcPr>
            <w:tcW w:w="641" w:type="dxa"/>
            <w:tcBorders>
              <w:top w:val="nil"/>
              <w:left w:val="single" w:sz="8" w:space="0" w:color="4472C4"/>
              <w:bottom w:val="single" w:sz="8" w:space="0" w:color="4472C4"/>
              <w:right w:val="single" w:sz="8" w:space="0" w:color="4472C4"/>
            </w:tcBorders>
            <w:shd w:val="clear" w:color="000000" w:fill="D9E1F2"/>
            <w:hideMark/>
          </w:tcPr>
          <w:p w14:paraId="7A3730D3" w14:textId="77777777" w:rsidR="00800508" w:rsidRPr="00033E59" w:rsidRDefault="00800508" w:rsidP="00800508">
            <w:pPr>
              <w:spacing w:after="0" w:line="240" w:lineRule="auto"/>
              <w:jc w:val="right"/>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1.4</w:t>
            </w:r>
          </w:p>
        </w:tc>
        <w:tc>
          <w:tcPr>
            <w:tcW w:w="5591" w:type="dxa"/>
            <w:tcBorders>
              <w:top w:val="nil"/>
              <w:left w:val="nil"/>
              <w:bottom w:val="single" w:sz="8" w:space="0" w:color="4472C4"/>
              <w:right w:val="single" w:sz="8" w:space="0" w:color="4472C4"/>
            </w:tcBorders>
            <w:shd w:val="clear" w:color="000000" w:fill="D9E1F2"/>
            <w:hideMark/>
          </w:tcPr>
          <w:p w14:paraId="325911B4" w14:textId="5ABE3118"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Review existing paper and online forms and implement the collection of unique identifiers to enable linkages consistently as permitted by GDPR e.g. NINO collection, NHS number etc.</w:t>
            </w:r>
          </w:p>
        </w:tc>
        <w:tc>
          <w:tcPr>
            <w:tcW w:w="3463" w:type="dxa"/>
            <w:tcBorders>
              <w:top w:val="nil"/>
              <w:left w:val="nil"/>
              <w:bottom w:val="single" w:sz="8" w:space="0" w:color="4472C4"/>
              <w:right w:val="single" w:sz="8" w:space="0" w:color="4472C4"/>
            </w:tcBorders>
            <w:shd w:val="clear" w:color="000000" w:fill="D9E1F2"/>
            <w:hideMark/>
          </w:tcPr>
          <w:p w14:paraId="1E08F465"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 xml:space="preserve">Easier data linkage, better data quality and additional information enable digital services, more insightful analysis and better-informed service reviews and designs.  </w:t>
            </w:r>
          </w:p>
        </w:tc>
        <w:tc>
          <w:tcPr>
            <w:tcW w:w="1701" w:type="dxa"/>
            <w:tcBorders>
              <w:top w:val="nil"/>
              <w:left w:val="nil"/>
              <w:bottom w:val="single" w:sz="8" w:space="0" w:color="4472C4"/>
              <w:right w:val="single" w:sz="8" w:space="0" w:color="4472C4"/>
            </w:tcBorders>
            <w:shd w:val="clear" w:color="000000" w:fill="D9E1F2"/>
            <w:hideMark/>
          </w:tcPr>
          <w:p w14:paraId="58947D8A"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Insight and Analytics Team</w:t>
            </w:r>
          </w:p>
        </w:tc>
        <w:tc>
          <w:tcPr>
            <w:tcW w:w="1924" w:type="dxa"/>
            <w:tcBorders>
              <w:top w:val="nil"/>
              <w:left w:val="nil"/>
              <w:bottom w:val="single" w:sz="8" w:space="0" w:color="4472C4"/>
              <w:right w:val="single" w:sz="8" w:space="0" w:color="4472C4"/>
            </w:tcBorders>
            <w:shd w:val="clear" w:color="000000" w:fill="D9E1F2"/>
            <w:hideMark/>
          </w:tcPr>
          <w:p w14:paraId="53A0EF79"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ICT; Information Governance Team; All Directorates; Data Quality and Standards Subcommittee</w:t>
            </w:r>
          </w:p>
        </w:tc>
        <w:tc>
          <w:tcPr>
            <w:tcW w:w="1435" w:type="dxa"/>
            <w:tcBorders>
              <w:top w:val="nil"/>
              <w:left w:val="nil"/>
              <w:bottom w:val="single" w:sz="8" w:space="0" w:color="4472C4"/>
              <w:right w:val="single" w:sz="8" w:space="0" w:color="4472C4"/>
            </w:tcBorders>
            <w:shd w:val="clear" w:color="000000" w:fill="D9E1F2"/>
            <w:noWrap/>
            <w:hideMark/>
          </w:tcPr>
          <w:p w14:paraId="600FD4B7"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Q1 - 2022/2023</w:t>
            </w:r>
          </w:p>
        </w:tc>
      </w:tr>
      <w:tr w:rsidR="00971E0B" w:rsidRPr="00033E59" w14:paraId="4C0EDCC0" w14:textId="77777777" w:rsidTr="00607A15">
        <w:trPr>
          <w:trHeight w:val="20"/>
        </w:trPr>
        <w:tc>
          <w:tcPr>
            <w:tcW w:w="641" w:type="dxa"/>
            <w:tcBorders>
              <w:top w:val="nil"/>
              <w:left w:val="single" w:sz="8" w:space="0" w:color="4472C4"/>
              <w:bottom w:val="single" w:sz="8" w:space="0" w:color="4472C4"/>
              <w:right w:val="single" w:sz="8" w:space="0" w:color="4472C4"/>
            </w:tcBorders>
            <w:shd w:val="clear" w:color="auto" w:fill="auto"/>
            <w:hideMark/>
          </w:tcPr>
          <w:p w14:paraId="3BD93469" w14:textId="77777777" w:rsidR="00800508" w:rsidRPr="00033E59" w:rsidRDefault="00800508" w:rsidP="00800508">
            <w:pPr>
              <w:spacing w:after="0" w:line="240" w:lineRule="auto"/>
              <w:jc w:val="right"/>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1.5</w:t>
            </w:r>
          </w:p>
        </w:tc>
        <w:tc>
          <w:tcPr>
            <w:tcW w:w="5591" w:type="dxa"/>
            <w:tcBorders>
              <w:top w:val="nil"/>
              <w:left w:val="nil"/>
              <w:bottom w:val="single" w:sz="8" w:space="0" w:color="4472C4"/>
              <w:right w:val="single" w:sz="8" w:space="0" w:color="4472C4"/>
            </w:tcBorders>
            <w:shd w:val="clear" w:color="auto" w:fill="auto"/>
            <w:hideMark/>
          </w:tcPr>
          <w:p w14:paraId="16BC659B"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 xml:space="preserve">Directorate level review of analytical needs (i.e. types of work needed) and capacity (i.e. skills available in-house) to inform upskilling and future planning. </w:t>
            </w:r>
          </w:p>
        </w:tc>
        <w:tc>
          <w:tcPr>
            <w:tcW w:w="3463" w:type="dxa"/>
            <w:tcBorders>
              <w:top w:val="nil"/>
              <w:left w:val="nil"/>
              <w:bottom w:val="single" w:sz="8" w:space="0" w:color="4472C4"/>
              <w:right w:val="single" w:sz="8" w:space="0" w:color="4472C4"/>
            </w:tcBorders>
            <w:shd w:val="clear" w:color="auto" w:fill="auto"/>
            <w:hideMark/>
          </w:tcPr>
          <w:p w14:paraId="5492AD65"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Skilled staff available for data and analytical needs of the Council.</w:t>
            </w:r>
          </w:p>
        </w:tc>
        <w:tc>
          <w:tcPr>
            <w:tcW w:w="1701" w:type="dxa"/>
            <w:tcBorders>
              <w:top w:val="nil"/>
              <w:left w:val="nil"/>
              <w:bottom w:val="single" w:sz="8" w:space="0" w:color="4472C4"/>
              <w:right w:val="single" w:sz="8" w:space="0" w:color="4472C4"/>
            </w:tcBorders>
            <w:shd w:val="clear" w:color="auto" w:fill="auto"/>
            <w:hideMark/>
          </w:tcPr>
          <w:p w14:paraId="1A12DD7A"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All Directorates</w:t>
            </w:r>
          </w:p>
        </w:tc>
        <w:tc>
          <w:tcPr>
            <w:tcW w:w="1924" w:type="dxa"/>
            <w:tcBorders>
              <w:top w:val="nil"/>
              <w:left w:val="nil"/>
              <w:bottom w:val="single" w:sz="8" w:space="0" w:color="4472C4"/>
              <w:right w:val="single" w:sz="8" w:space="0" w:color="4472C4"/>
            </w:tcBorders>
            <w:shd w:val="clear" w:color="auto" w:fill="auto"/>
            <w:hideMark/>
          </w:tcPr>
          <w:p w14:paraId="60C7465E"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HR</w:t>
            </w:r>
          </w:p>
        </w:tc>
        <w:tc>
          <w:tcPr>
            <w:tcW w:w="1435" w:type="dxa"/>
            <w:tcBorders>
              <w:top w:val="nil"/>
              <w:left w:val="nil"/>
              <w:bottom w:val="single" w:sz="8" w:space="0" w:color="4472C4"/>
              <w:right w:val="single" w:sz="8" w:space="0" w:color="4472C4"/>
            </w:tcBorders>
            <w:shd w:val="clear" w:color="auto" w:fill="auto"/>
            <w:noWrap/>
            <w:hideMark/>
          </w:tcPr>
          <w:p w14:paraId="57E37510"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Q4 - 2021/2022</w:t>
            </w:r>
          </w:p>
        </w:tc>
      </w:tr>
      <w:tr w:rsidR="00800508" w:rsidRPr="00033E59" w14:paraId="2E61E237" w14:textId="77777777" w:rsidTr="00607A15">
        <w:trPr>
          <w:trHeight w:val="20"/>
        </w:trPr>
        <w:tc>
          <w:tcPr>
            <w:tcW w:w="641" w:type="dxa"/>
            <w:tcBorders>
              <w:top w:val="nil"/>
              <w:left w:val="single" w:sz="8" w:space="0" w:color="4472C4"/>
              <w:bottom w:val="single" w:sz="8" w:space="0" w:color="4472C4"/>
              <w:right w:val="single" w:sz="8" w:space="0" w:color="4472C4"/>
            </w:tcBorders>
            <w:shd w:val="clear" w:color="000000" w:fill="D9E1F2"/>
            <w:hideMark/>
          </w:tcPr>
          <w:p w14:paraId="713787D7" w14:textId="77777777" w:rsidR="00800508" w:rsidRPr="00033E59" w:rsidRDefault="00800508" w:rsidP="00800508">
            <w:pPr>
              <w:spacing w:after="0" w:line="240" w:lineRule="auto"/>
              <w:jc w:val="right"/>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1.6</w:t>
            </w:r>
          </w:p>
        </w:tc>
        <w:tc>
          <w:tcPr>
            <w:tcW w:w="5591" w:type="dxa"/>
            <w:tcBorders>
              <w:top w:val="nil"/>
              <w:left w:val="nil"/>
              <w:bottom w:val="single" w:sz="8" w:space="0" w:color="4472C4"/>
              <w:right w:val="single" w:sz="8" w:space="0" w:color="4472C4"/>
            </w:tcBorders>
            <w:shd w:val="clear" w:color="000000" w:fill="D9E2F3"/>
            <w:hideMark/>
          </w:tcPr>
          <w:p w14:paraId="7A6337FE"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Conduct a data quality assessment of key data systems used to provide services to council residents in order to understand the data strengths, limitations, and gaps.</w:t>
            </w:r>
          </w:p>
        </w:tc>
        <w:tc>
          <w:tcPr>
            <w:tcW w:w="3463" w:type="dxa"/>
            <w:tcBorders>
              <w:top w:val="nil"/>
              <w:left w:val="nil"/>
              <w:bottom w:val="single" w:sz="8" w:space="0" w:color="4472C4"/>
              <w:right w:val="single" w:sz="8" w:space="0" w:color="4472C4"/>
            </w:tcBorders>
            <w:shd w:val="clear" w:color="000000" w:fill="D9E2F3"/>
            <w:hideMark/>
          </w:tcPr>
          <w:p w14:paraId="4B67F2E6"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 xml:space="preserve">Data facilitates faster and digital service provision to residents. </w:t>
            </w:r>
          </w:p>
        </w:tc>
        <w:tc>
          <w:tcPr>
            <w:tcW w:w="1701" w:type="dxa"/>
            <w:tcBorders>
              <w:top w:val="nil"/>
              <w:left w:val="nil"/>
              <w:bottom w:val="single" w:sz="8" w:space="0" w:color="4472C4"/>
              <w:right w:val="single" w:sz="8" w:space="0" w:color="4472C4"/>
            </w:tcBorders>
            <w:shd w:val="clear" w:color="000000" w:fill="D9E2F3"/>
            <w:hideMark/>
          </w:tcPr>
          <w:p w14:paraId="6DDE437C"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All Directorates</w:t>
            </w:r>
          </w:p>
        </w:tc>
        <w:tc>
          <w:tcPr>
            <w:tcW w:w="1924" w:type="dxa"/>
            <w:tcBorders>
              <w:top w:val="nil"/>
              <w:left w:val="nil"/>
              <w:bottom w:val="single" w:sz="8" w:space="0" w:color="4472C4"/>
              <w:right w:val="single" w:sz="8" w:space="0" w:color="4472C4"/>
            </w:tcBorders>
            <w:shd w:val="clear" w:color="000000" w:fill="D9E2F3"/>
            <w:hideMark/>
          </w:tcPr>
          <w:p w14:paraId="02CFD566"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ICT; Data Quality and Standards Subcommittee</w:t>
            </w:r>
          </w:p>
        </w:tc>
        <w:tc>
          <w:tcPr>
            <w:tcW w:w="1435" w:type="dxa"/>
            <w:tcBorders>
              <w:top w:val="nil"/>
              <w:left w:val="nil"/>
              <w:bottom w:val="single" w:sz="8" w:space="0" w:color="4472C4"/>
              <w:right w:val="single" w:sz="8" w:space="0" w:color="4472C4"/>
            </w:tcBorders>
            <w:shd w:val="clear" w:color="000000" w:fill="D9E2F3"/>
            <w:noWrap/>
            <w:hideMark/>
          </w:tcPr>
          <w:p w14:paraId="7A3A6C83"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Q3 - 2022/2023</w:t>
            </w:r>
          </w:p>
        </w:tc>
      </w:tr>
      <w:tr w:rsidR="00971E0B" w:rsidRPr="00033E59" w14:paraId="0209E1E1" w14:textId="77777777" w:rsidTr="00607A15">
        <w:trPr>
          <w:trHeight w:val="20"/>
        </w:trPr>
        <w:tc>
          <w:tcPr>
            <w:tcW w:w="641" w:type="dxa"/>
            <w:tcBorders>
              <w:top w:val="nil"/>
              <w:left w:val="single" w:sz="8" w:space="0" w:color="4472C4"/>
              <w:bottom w:val="single" w:sz="8" w:space="0" w:color="4472C4"/>
              <w:right w:val="single" w:sz="8" w:space="0" w:color="4472C4"/>
            </w:tcBorders>
            <w:shd w:val="clear" w:color="auto" w:fill="auto"/>
            <w:hideMark/>
          </w:tcPr>
          <w:p w14:paraId="7C3035DD" w14:textId="77777777" w:rsidR="00800508" w:rsidRPr="00033E59" w:rsidRDefault="00800508" w:rsidP="00800508">
            <w:pPr>
              <w:spacing w:after="0" w:line="240" w:lineRule="auto"/>
              <w:jc w:val="right"/>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1.7</w:t>
            </w:r>
          </w:p>
        </w:tc>
        <w:tc>
          <w:tcPr>
            <w:tcW w:w="5591" w:type="dxa"/>
            <w:tcBorders>
              <w:top w:val="nil"/>
              <w:left w:val="nil"/>
              <w:bottom w:val="single" w:sz="8" w:space="0" w:color="4472C4"/>
              <w:right w:val="single" w:sz="8" w:space="0" w:color="4472C4"/>
            </w:tcBorders>
            <w:shd w:val="clear" w:color="auto" w:fill="auto"/>
            <w:hideMark/>
          </w:tcPr>
          <w:p w14:paraId="608F4FFA"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 xml:space="preserve">Implement data standards to current key council data systems to improve data quality and consistency. </w:t>
            </w:r>
          </w:p>
        </w:tc>
        <w:tc>
          <w:tcPr>
            <w:tcW w:w="3463" w:type="dxa"/>
            <w:tcBorders>
              <w:top w:val="nil"/>
              <w:left w:val="nil"/>
              <w:bottom w:val="single" w:sz="8" w:space="0" w:color="4472C4"/>
              <w:right w:val="single" w:sz="8" w:space="0" w:color="4472C4"/>
            </w:tcBorders>
            <w:shd w:val="clear" w:color="auto" w:fill="auto"/>
            <w:hideMark/>
          </w:tcPr>
          <w:p w14:paraId="74FC0AD9"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 xml:space="preserve">Higher quality data for insight, performance monitoring, and </w:t>
            </w:r>
            <w:r w:rsidRPr="00033E59">
              <w:rPr>
                <w:rFonts w:ascii="Calibri" w:eastAsia="Times New Roman" w:hAnsi="Calibri" w:cs="Calibri"/>
                <w:color w:val="000000"/>
                <w:sz w:val="20"/>
                <w:szCs w:val="20"/>
                <w:lang w:eastAsia="en-GB"/>
              </w:rPr>
              <w:lastRenderedPageBreak/>
              <w:t>development of digital and analytical solutions for residents.</w:t>
            </w:r>
          </w:p>
        </w:tc>
        <w:tc>
          <w:tcPr>
            <w:tcW w:w="1701" w:type="dxa"/>
            <w:tcBorders>
              <w:top w:val="nil"/>
              <w:left w:val="nil"/>
              <w:bottom w:val="single" w:sz="8" w:space="0" w:color="4472C4"/>
              <w:right w:val="single" w:sz="8" w:space="0" w:color="4472C4"/>
            </w:tcBorders>
            <w:shd w:val="clear" w:color="auto" w:fill="auto"/>
            <w:hideMark/>
          </w:tcPr>
          <w:p w14:paraId="04392FA8"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lastRenderedPageBreak/>
              <w:t>All Directorates</w:t>
            </w:r>
          </w:p>
        </w:tc>
        <w:tc>
          <w:tcPr>
            <w:tcW w:w="1924" w:type="dxa"/>
            <w:tcBorders>
              <w:top w:val="nil"/>
              <w:left w:val="nil"/>
              <w:bottom w:val="single" w:sz="8" w:space="0" w:color="4472C4"/>
              <w:right w:val="single" w:sz="8" w:space="0" w:color="4472C4"/>
            </w:tcBorders>
            <w:shd w:val="clear" w:color="auto" w:fill="auto"/>
            <w:hideMark/>
          </w:tcPr>
          <w:p w14:paraId="20E5E739"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ICT</w:t>
            </w:r>
          </w:p>
        </w:tc>
        <w:tc>
          <w:tcPr>
            <w:tcW w:w="1435" w:type="dxa"/>
            <w:tcBorders>
              <w:top w:val="nil"/>
              <w:left w:val="nil"/>
              <w:bottom w:val="single" w:sz="8" w:space="0" w:color="4472C4"/>
              <w:right w:val="single" w:sz="8" w:space="0" w:color="4472C4"/>
            </w:tcBorders>
            <w:shd w:val="clear" w:color="auto" w:fill="auto"/>
            <w:noWrap/>
            <w:hideMark/>
          </w:tcPr>
          <w:p w14:paraId="2EE4291C"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Q3 - 2022/2023</w:t>
            </w:r>
          </w:p>
        </w:tc>
      </w:tr>
      <w:tr w:rsidR="00800508" w:rsidRPr="00033E59" w14:paraId="4B279356" w14:textId="77777777" w:rsidTr="00607A15">
        <w:trPr>
          <w:trHeight w:val="20"/>
        </w:trPr>
        <w:tc>
          <w:tcPr>
            <w:tcW w:w="641" w:type="dxa"/>
            <w:tcBorders>
              <w:top w:val="nil"/>
              <w:left w:val="single" w:sz="8" w:space="0" w:color="4472C4"/>
              <w:bottom w:val="single" w:sz="8" w:space="0" w:color="4472C4"/>
              <w:right w:val="single" w:sz="8" w:space="0" w:color="4472C4"/>
            </w:tcBorders>
            <w:shd w:val="clear" w:color="000000" w:fill="D9E1F2"/>
            <w:hideMark/>
          </w:tcPr>
          <w:p w14:paraId="502B2BE3" w14:textId="77777777" w:rsidR="00800508" w:rsidRPr="00033E59" w:rsidRDefault="00800508" w:rsidP="00800508">
            <w:pPr>
              <w:spacing w:after="0" w:line="240" w:lineRule="auto"/>
              <w:jc w:val="right"/>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1.8</w:t>
            </w:r>
          </w:p>
        </w:tc>
        <w:tc>
          <w:tcPr>
            <w:tcW w:w="5591" w:type="dxa"/>
            <w:tcBorders>
              <w:top w:val="nil"/>
              <w:left w:val="nil"/>
              <w:bottom w:val="single" w:sz="8" w:space="0" w:color="4472C4"/>
              <w:right w:val="single" w:sz="8" w:space="0" w:color="4472C4"/>
            </w:tcBorders>
            <w:shd w:val="clear" w:color="000000" w:fill="D9E1F2"/>
            <w:hideMark/>
          </w:tcPr>
          <w:p w14:paraId="233F7152"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 xml:space="preserve">Develop and implement a process for systematic data acquisitions and integration of new data sources from credible data sources (free or bought data) in order to ensure analytical tools and intelligence is based on the best available information.  </w:t>
            </w:r>
          </w:p>
        </w:tc>
        <w:tc>
          <w:tcPr>
            <w:tcW w:w="3463" w:type="dxa"/>
            <w:tcBorders>
              <w:top w:val="nil"/>
              <w:left w:val="nil"/>
              <w:bottom w:val="single" w:sz="8" w:space="0" w:color="4472C4"/>
              <w:right w:val="single" w:sz="8" w:space="0" w:color="4472C4"/>
            </w:tcBorders>
            <w:shd w:val="clear" w:color="000000" w:fill="D9E1F2"/>
            <w:hideMark/>
          </w:tcPr>
          <w:p w14:paraId="53EB16B4"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 xml:space="preserve">Insightful analysis and greater consistency in high-quality information used to plan and implement services for residents. </w:t>
            </w:r>
          </w:p>
        </w:tc>
        <w:tc>
          <w:tcPr>
            <w:tcW w:w="1701" w:type="dxa"/>
            <w:tcBorders>
              <w:top w:val="nil"/>
              <w:left w:val="nil"/>
              <w:bottom w:val="single" w:sz="8" w:space="0" w:color="4472C4"/>
              <w:right w:val="single" w:sz="8" w:space="0" w:color="4472C4"/>
            </w:tcBorders>
            <w:shd w:val="clear" w:color="000000" w:fill="D9E1F2"/>
            <w:hideMark/>
          </w:tcPr>
          <w:p w14:paraId="7CD2CEE7"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Data Quality and Standards Subcommittee</w:t>
            </w:r>
          </w:p>
        </w:tc>
        <w:tc>
          <w:tcPr>
            <w:tcW w:w="1924" w:type="dxa"/>
            <w:tcBorders>
              <w:top w:val="nil"/>
              <w:left w:val="nil"/>
              <w:bottom w:val="single" w:sz="8" w:space="0" w:color="4472C4"/>
              <w:right w:val="single" w:sz="8" w:space="0" w:color="4472C4"/>
            </w:tcBorders>
            <w:shd w:val="clear" w:color="000000" w:fill="D9E1F2"/>
            <w:hideMark/>
          </w:tcPr>
          <w:p w14:paraId="3E587A1D"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Insight and Analytics Team; ICT</w:t>
            </w:r>
          </w:p>
        </w:tc>
        <w:tc>
          <w:tcPr>
            <w:tcW w:w="1435" w:type="dxa"/>
            <w:tcBorders>
              <w:top w:val="nil"/>
              <w:left w:val="nil"/>
              <w:bottom w:val="single" w:sz="8" w:space="0" w:color="4472C4"/>
              <w:right w:val="single" w:sz="8" w:space="0" w:color="4472C4"/>
            </w:tcBorders>
            <w:shd w:val="clear" w:color="auto" w:fill="D9E2F3" w:themeFill="accent1" w:themeFillTint="33"/>
            <w:noWrap/>
            <w:hideMark/>
          </w:tcPr>
          <w:p w14:paraId="635190A9"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Q2 - 2022/2023</w:t>
            </w:r>
          </w:p>
        </w:tc>
      </w:tr>
      <w:tr w:rsidR="00971E0B" w:rsidRPr="00033E59" w14:paraId="49700F6D" w14:textId="77777777" w:rsidTr="00607A15">
        <w:trPr>
          <w:trHeight w:val="20"/>
        </w:trPr>
        <w:tc>
          <w:tcPr>
            <w:tcW w:w="641" w:type="dxa"/>
            <w:tcBorders>
              <w:top w:val="nil"/>
              <w:left w:val="single" w:sz="8" w:space="0" w:color="4472C4"/>
              <w:bottom w:val="single" w:sz="8" w:space="0" w:color="4472C4"/>
              <w:right w:val="single" w:sz="8" w:space="0" w:color="4472C4"/>
            </w:tcBorders>
            <w:shd w:val="clear" w:color="auto" w:fill="auto"/>
            <w:hideMark/>
          </w:tcPr>
          <w:p w14:paraId="484C3251" w14:textId="77777777" w:rsidR="00800508" w:rsidRPr="00033E59" w:rsidRDefault="00800508" w:rsidP="00800508">
            <w:pPr>
              <w:spacing w:after="0" w:line="240" w:lineRule="auto"/>
              <w:jc w:val="right"/>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1.9</w:t>
            </w:r>
          </w:p>
        </w:tc>
        <w:tc>
          <w:tcPr>
            <w:tcW w:w="5591" w:type="dxa"/>
            <w:tcBorders>
              <w:top w:val="nil"/>
              <w:left w:val="nil"/>
              <w:bottom w:val="single" w:sz="8" w:space="0" w:color="4472C4"/>
              <w:right w:val="single" w:sz="8" w:space="0" w:color="4472C4"/>
            </w:tcBorders>
            <w:shd w:val="clear" w:color="auto" w:fill="auto"/>
            <w:hideMark/>
          </w:tcPr>
          <w:p w14:paraId="2E3332BB"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Build a data lake and analytical engine, or similar Cloud Based tool, to allow for quicker and reliable, scalable processing, linkage and analysis of key council data holdings i.e. Council Tax, Benefits, Housing, Adults and Children social care data, school data etc.</w:t>
            </w:r>
          </w:p>
        </w:tc>
        <w:tc>
          <w:tcPr>
            <w:tcW w:w="3463" w:type="dxa"/>
            <w:tcBorders>
              <w:top w:val="nil"/>
              <w:left w:val="nil"/>
              <w:bottom w:val="single" w:sz="8" w:space="0" w:color="4472C4"/>
              <w:right w:val="single" w:sz="8" w:space="0" w:color="4472C4"/>
            </w:tcBorders>
            <w:shd w:val="clear" w:color="auto" w:fill="auto"/>
            <w:hideMark/>
          </w:tcPr>
          <w:p w14:paraId="7D2DF996"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 xml:space="preserve">High-quality council data. Data is systematically stored and made available for access. Data Engineers and Data Scientists have access to the computing power and tools needed to work at scale. </w:t>
            </w:r>
          </w:p>
        </w:tc>
        <w:tc>
          <w:tcPr>
            <w:tcW w:w="1701" w:type="dxa"/>
            <w:tcBorders>
              <w:top w:val="nil"/>
              <w:left w:val="nil"/>
              <w:bottom w:val="single" w:sz="8" w:space="0" w:color="4472C4"/>
              <w:right w:val="single" w:sz="8" w:space="0" w:color="4472C4"/>
            </w:tcBorders>
            <w:shd w:val="clear" w:color="auto" w:fill="auto"/>
            <w:hideMark/>
          </w:tcPr>
          <w:p w14:paraId="67CCDE89"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ICT</w:t>
            </w:r>
          </w:p>
        </w:tc>
        <w:tc>
          <w:tcPr>
            <w:tcW w:w="1924" w:type="dxa"/>
            <w:tcBorders>
              <w:top w:val="nil"/>
              <w:left w:val="nil"/>
              <w:bottom w:val="single" w:sz="8" w:space="0" w:color="4472C4"/>
              <w:right w:val="single" w:sz="8" w:space="0" w:color="4472C4"/>
            </w:tcBorders>
            <w:shd w:val="clear" w:color="auto" w:fill="auto"/>
            <w:hideMark/>
          </w:tcPr>
          <w:p w14:paraId="39820F1A"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Insight and Analytics Team; Data Quality and Standards Subcommittee</w:t>
            </w:r>
          </w:p>
        </w:tc>
        <w:tc>
          <w:tcPr>
            <w:tcW w:w="1435" w:type="dxa"/>
            <w:tcBorders>
              <w:top w:val="nil"/>
              <w:left w:val="nil"/>
              <w:bottom w:val="single" w:sz="8" w:space="0" w:color="4472C4"/>
              <w:right w:val="single" w:sz="8" w:space="0" w:color="4472C4"/>
            </w:tcBorders>
            <w:shd w:val="clear" w:color="000000" w:fill="FFFFFF"/>
            <w:hideMark/>
          </w:tcPr>
          <w:p w14:paraId="4D8A3069"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Q4 - 2022/2023</w:t>
            </w:r>
          </w:p>
        </w:tc>
      </w:tr>
      <w:tr w:rsidR="00800508" w:rsidRPr="00033E59" w14:paraId="5CE069F5" w14:textId="77777777" w:rsidTr="00607A15">
        <w:trPr>
          <w:trHeight w:val="20"/>
        </w:trPr>
        <w:tc>
          <w:tcPr>
            <w:tcW w:w="14755" w:type="dxa"/>
            <w:gridSpan w:val="6"/>
            <w:tcBorders>
              <w:top w:val="single" w:sz="8" w:space="0" w:color="4472C4"/>
              <w:left w:val="single" w:sz="8" w:space="0" w:color="4472C4"/>
              <w:bottom w:val="single" w:sz="8" w:space="0" w:color="4472C4"/>
              <w:right w:val="single" w:sz="8" w:space="0" w:color="4472C4"/>
            </w:tcBorders>
            <w:shd w:val="clear" w:color="000000" w:fill="F4B084"/>
            <w:noWrap/>
            <w:hideMark/>
          </w:tcPr>
          <w:p w14:paraId="6B0C95EC" w14:textId="77777777" w:rsidR="00800508" w:rsidRPr="00033E59" w:rsidRDefault="00800508" w:rsidP="00800508">
            <w:pPr>
              <w:spacing w:after="0" w:line="240" w:lineRule="auto"/>
              <w:rPr>
                <w:rFonts w:ascii="Calibri" w:eastAsia="Times New Roman" w:hAnsi="Calibri" w:cs="Calibri"/>
                <w:b/>
                <w:bCs/>
                <w:color w:val="000000"/>
                <w:sz w:val="20"/>
                <w:szCs w:val="20"/>
                <w:lang w:eastAsia="en-GB"/>
              </w:rPr>
            </w:pPr>
            <w:r w:rsidRPr="00033E59">
              <w:rPr>
                <w:rFonts w:ascii="Calibri" w:eastAsia="Times New Roman" w:hAnsi="Calibri" w:cs="Calibri"/>
                <w:b/>
                <w:bCs/>
                <w:color w:val="000000"/>
                <w:sz w:val="20"/>
                <w:szCs w:val="20"/>
                <w:lang w:eastAsia="en-GB"/>
              </w:rPr>
              <w:t>WORKSTREAM 2: Use advanced analytics to improve services for residents</w:t>
            </w:r>
          </w:p>
        </w:tc>
      </w:tr>
      <w:tr w:rsidR="00800508" w:rsidRPr="00033E59" w14:paraId="097644C8" w14:textId="77777777" w:rsidTr="00607A15">
        <w:trPr>
          <w:trHeight w:val="20"/>
        </w:trPr>
        <w:tc>
          <w:tcPr>
            <w:tcW w:w="641" w:type="dxa"/>
            <w:tcBorders>
              <w:top w:val="nil"/>
              <w:left w:val="single" w:sz="8" w:space="0" w:color="4472C4"/>
              <w:bottom w:val="single" w:sz="8" w:space="0" w:color="4472C4"/>
              <w:right w:val="single" w:sz="8" w:space="0" w:color="4472C4"/>
            </w:tcBorders>
            <w:shd w:val="clear" w:color="000000" w:fill="D9E1F2"/>
            <w:hideMark/>
          </w:tcPr>
          <w:p w14:paraId="284DB326" w14:textId="77777777" w:rsidR="00800508" w:rsidRPr="00033E59" w:rsidRDefault="00800508" w:rsidP="00800508">
            <w:pPr>
              <w:spacing w:after="0" w:line="240" w:lineRule="auto"/>
              <w:jc w:val="right"/>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2.1</w:t>
            </w:r>
          </w:p>
        </w:tc>
        <w:tc>
          <w:tcPr>
            <w:tcW w:w="5591" w:type="dxa"/>
            <w:tcBorders>
              <w:top w:val="nil"/>
              <w:left w:val="nil"/>
              <w:bottom w:val="single" w:sz="8" w:space="0" w:color="4472C4"/>
              <w:right w:val="single" w:sz="8" w:space="0" w:color="4472C4"/>
            </w:tcBorders>
            <w:shd w:val="clear" w:color="000000" w:fill="D9E1F2"/>
            <w:hideMark/>
          </w:tcPr>
          <w:p w14:paraId="47DE75CC"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 xml:space="preserve">Develop a process for scoping and prioritisation of data and analytics use cases to ensure effective use of analytics resources and maximum impact on residents. </w:t>
            </w:r>
          </w:p>
        </w:tc>
        <w:tc>
          <w:tcPr>
            <w:tcW w:w="3463" w:type="dxa"/>
            <w:tcBorders>
              <w:top w:val="nil"/>
              <w:left w:val="nil"/>
              <w:bottom w:val="single" w:sz="8" w:space="0" w:color="4472C4"/>
              <w:right w:val="single" w:sz="8" w:space="0" w:color="4472C4"/>
            </w:tcBorders>
            <w:shd w:val="clear" w:color="000000" w:fill="D9E1F2"/>
            <w:hideMark/>
          </w:tcPr>
          <w:p w14:paraId="3C59E767"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Projects picked to make the greatest impact on improving services for residents and delivery of efficient services.</w:t>
            </w:r>
          </w:p>
        </w:tc>
        <w:tc>
          <w:tcPr>
            <w:tcW w:w="1701" w:type="dxa"/>
            <w:tcBorders>
              <w:top w:val="nil"/>
              <w:left w:val="nil"/>
              <w:bottom w:val="single" w:sz="8" w:space="0" w:color="4472C4"/>
              <w:right w:val="single" w:sz="8" w:space="0" w:color="4472C4"/>
            </w:tcBorders>
            <w:shd w:val="clear" w:color="000000" w:fill="D9E1F2"/>
            <w:hideMark/>
          </w:tcPr>
          <w:p w14:paraId="600F4185"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IT, Digital, Customer Services and Data Analytics Board</w:t>
            </w:r>
          </w:p>
        </w:tc>
        <w:tc>
          <w:tcPr>
            <w:tcW w:w="1924" w:type="dxa"/>
            <w:tcBorders>
              <w:top w:val="nil"/>
              <w:left w:val="nil"/>
              <w:bottom w:val="single" w:sz="8" w:space="0" w:color="4472C4"/>
              <w:right w:val="single" w:sz="8" w:space="0" w:color="4472C4"/>
            </w:tcBorders>
            <w:shd w:val="clear" w:color="000000" w:fill="D9E1F2"/>
            <w:hideMark/>
          </w:tcPr>
          <w:p w14:paraId="445162C2"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Insight and Analytics Team</w:t>
            </w:r>
          </w:p>
        </w:tc>
        <w:tc>
          <w:tcPr>
            <w:tcW w:w="1435" w:type="dxa"/>
            <w:tcBorders>
              <w:top w:val="nil"/>
              <w:left w:val="nil"/>
              <w:bottom w:val="single" w:sz="8" w:space="0" w:color="4472C4"/>
              <w:right w:val="single" w:sz="8" w:space="0" w:color="4472C4"/>
            </w:tcBorders>
            <w:shd w:val="clear" w:color="000000" w:fill="D9E1F2"/>
            <w:noWrap/>
            <w:hideMark/>
          </w:tcPr>
          <w:p w14:paraId="01468558"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Q2 - 2021/2022</w:t>
            </w:r>
          </w:p>
        </w:tc>
      </w:tr>
      <w:tr w:rsidR="00971E0B" w:rsidRPr="00033E59" w14:paraId="28D5E008" w14:textId="77777777" w:rsidTr="00607A15">
        <w:trPr>
          <w:trHeight w:val="20"/>
        </w:trPr>
        <w:tc>
          <w:tcPr>
            <w:tcW w:w="641" w:type="dxa"/>
            <w:tcBorders>
              <w:top w:val="nil"/>
              <w:left w:val="single" w:sz="8" w:space="0" w:color="4472C4"/>
              <w:bottom w:val="single" w:sz="8" w:space="0" w:color="4472C4"/>
              <w:right w:val="single" w:sz="8" w:space="0" w:color="4472C4"/>
            </w:tcBorders>
            <w:shd w:val="clear" w:color="auto" w:fill="auto"/>
            <w:hideMark/>
          </w:tcPr>
          <w:p w14:paraId="19396EE6" w14:textId="77777777" w:rsidR="00800508" w:rsidRPr="00033E59" w:rsidRDefault="00800508" w:rsidP="00800508">
            <w:pPr>
              <w:spacing w:after="0" w:line="240" w:lineRule="auto"/>
              <w:jc w:val="right"/>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2.2</w:t>
            </w:r>
          </w:p>
        </w:tc>
        <w:tc>
          <w:tcPr>
            <w:tcW w:w="5591" w:type="dxa"/>
            <w:tcBorders>
              <w:top w:val="nil"/>
              <w:left w:val="nil"/>
              <w:bottom w:val="single" w:sz="8" w:space="0" w:color="4472C4"/>
              <w:right w:val="single" w:sz="8" w:space="0" w:color="4472C4"/>
            </w:tcBorders>
            <w:shd w:val="clear" w:color="auto" w:fill="auto"/>
            <w:hideMark/>
          </w:tcPr>
          <w:p w14:paraId="4B601C0C"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 xml:space="preserve">Directorates to scope and plan projects that can be delivered by their data science apprentices and analysts. </w:t>
            </w:r>
          </w:p>
        </w:tc>
        <w:tc>
          <w:tcPr>
            <w:tcW w:w="3463" w:type="dxa"/>
            <w:tcBorders>
              <w:top w:val="nil"/>
              <w:left w:val="nil"/>
              <w:bottom w:val="single" w:sz="8" w:space="0" w:color="4472C4"/>
              <w:right w:val="single" w:sz="8" w:space="0" w:color="4472C4"/>
            </w:tcBorders>
            <w:shd w:val="clear" w:color="auto" w:fill="auto"/>
            <w:hideMark/>
          </w:tcPr>
          <w:p w14:paraId="4120DA2E"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Increased analytics work across the Council, use our data and technical staff effectively, and support residents.</w:t>
            </w:r>
          </w:p>
        </w:tc>
        <w:tc>
          <w:tcPr>
            <w:tcW w:w="1701" w:type="dxa"/>
            <w:tcBorders>
              <w:top w:val="nil"/>
              <w:left w:val="nil"/>
              <w:bottom w:val="single" w:sz="8" w:space="0" w:color="4472C4"/>
              <w:right w:val="single" w:sz="8" w:space="0" w:color="4472C4"/>
            </w:tcBorders>
            <w:shd w:val="clear" w:color="auto" w:fill="auto"/>
            <w:hideMark/>
          </w:tcPr>
          <w:p w14:paraId="245EE264"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All Directorates</w:t>
            </w:r>
          </w:p>
        </w:tc>
        <w:tc>
          <w:tcPr>
            <w:tcW w:w="1924" w:type="dxa"/>
            <w:tcBorders>
              <w:top w:val="nil"/>
              <w:left w:val="nil"/>
              <w:bottom w:val="single" w:sz="8" w:space="0" w:color="4472C4"/>
              <w:right w:val="single" w:sz="8" w:space="0" w:color="4472C4"/>
            </w:tcBorders>
            <w:shd w:val="clear" w:color="auto" w:fill="auto"/>
            <w:hideMark/>
          </w:tcPr>
          <w:p w14:paraId="671FDB56"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Insight and Analytics Team</w:t>
            </w:r>
          </w:p>
        </w:tc>
        <w:tc>
          <w:tcPr>
            <w:tcW w:w="1435" w:type="dxa"/>
            <w:tcBorders>
              <w:top w:val="nil"/>
              <w:left w:val="nil"/>
              <w:bottom w:val="single" w:sz="8" w:space="0" w:color="4472C4"/>
              <w:right w:val="single" w:sz="8" w:space="0" w:color="4472C4"/>
            </w:tcBorders>
            <w:shd w:val="clear" w:color="auto" w:fill="auto"/>
            <w:noWrap/>
            <w:hideMark/>
          </w:tcPr>
          <w:p w14:paraId="4C2E573F"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Q4 - 2021/2022</w:t>
            </w:r>
          </w:p>
        </w:tc>
      </w:tr>
      <w:tr w:rsidR="00800508" w:rsidRPr="00033E59" w14:paraId="13B91583" w14:textId="77777777" w:rsidTr="00607A15">
        <w:trPr>
          <w:trHeight w:val="20"/>
        </w:trPr>
        <w:tc>
          <w:tcPr>
            <w:tcW w:w="641" w:type="dxa"/>
            <w:tcBorders>
              <w:top w:val="nil"/>
              <w:left w:val="single" w:sz="8" w:space="0" w:color="4472C4"/>
              <w:bottom w:val="single" w:sz="8" w:space="0" w:color="4472C4"/>
              <w:right w:val="single" w:sz="8" w:space="0" w:color="4472C4"/>
            </w:tcBorders>
            <w:shd w:val="clear" w:color="000000" w:fill="D9E1F2"/>
            <w:hideMark/>
          </w:tcPr>
          <w:p w14:paraId="30006C12" w14:textId="77777777" w:rsidR="00800508" w:rsidRPr="00033E59" w:rsidRDefault="00800508" w:rsidP="00800508">
            <w:pPr>
              <w:spacing w:after="0" w:line="240" w:lineRule="auto"/>
              <w:jc w:val="right"/>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2.3</w:t>
            </w:r>
          </w:p>
        </w:tc>
        <w:tc>
          <w:tcPr>
            <w:tcW w:w="5591" w:type="dxa"/>
            <w:tcBorders>
              <w:top w:val="nil"/>
              <w:left w:val="nil"/>
              <w:bottom w:val="single" w:sz="8" w:space="0" w:color="4472C4"/>
              <w:right w:val="single" w:sz="8" w:space="0" w:color="4472C4"/>
            </w:tcBorders>
            <w:shd w:val="clear" w:color="000000" w:fill="D9E1F2"/>
            <w:hideMark/>
          </w:tcPr>
          <w:p w14:paraId="1B3ECE3A"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 xml:space="preserve">Develop a data and analytics project management approach, which includes scoping, project planning, execution, and review, and focus on collaboration to ensure data projects are delivered efficiently. </w:t>
            </w:r>
          </w:p>
        </w:tc>
        <w:tc>
          <w:tcPr>
            <w:tcW w:w="3463" w:type="dxa"/>
            <w:tcBorders>
              <w:top w:val="nil"/>
              <w:left w:val="nil"/>
              <w:bottom w:val="single" w:sz="8" w:space="0" w:color="4472C4"/>
              <w:right w:val="single" w:sz="8" w:space="0" w:color="4472C4"/>
            </w:tcBorders>
            <w:shd w:val="clear" w:color="000000" w:fill="D9E1F2"/>
            <w:hideMark/>
          </w:tcPr>
          <w:p w14:paraId="537A38D2"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Projects make the greatest impact on improving services for residents and deliver efficient services.</w:t>
            </w:r>
          </w:p>
        </w:tc>
        <w:tc>
          <w:tcPr>
            <w:tcW w:w="1701" w:type="dxa"/>
            <w:tcBorders>
              <w:top w:val="nil"/>
              <w:left w:val="nil"/>
              <w:bottom w:val="single" w:sz="8" w:space="0" w:color="4472C4"/>
              <w:right w:val="single" w:sz="8" w:space="0" w:color="4472C4"/>
            </w:tcBorders>
            <w:shd w:val="clear" w:color="000000" w:fill="D9E1F2"/>
            <w:hideMark/>
          </w:tcPr>
          <w:p w14:paraId="12E2C182"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Insight and Analytics Team</w:t>
            </w:r>
          </w:p>
        </w:tc>
        <w:tc>
          <w:tcPr>
            <w:tcW w:w="1924" w:type="dxa"/>
            <w:tcBorders>
              <w:top w:val="nil"/>
              <w:left w:val="nil"/>
              <w:bottom w:val="single" w:sz="8" w:space="0" w:color="4472C4"/>
              <w:right w:val="single" w:sz="8" w:space="0" w:color="4472C4"/>
            </w:tcBorders>
            <w:shd w:val="clear" w:color="000000" w:fill="D9E1F2"/>
            <w:hideMark/>
          </w:tcPr>
          <w:p w14:paraId="20265D50"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Analyst Group</w:t>
            </w:r>
          </w:p>
        </w:tc>
        <w:tc>
          <w:tcPr>
            <w:tcW w:w="1435" w:type="dxa"/>
            <w:tcBorders>
              <w:top w:val="nil"/>
              <w:left w:val="nil"/>
              <w:bottom w:val="single" w:sz="8" w:space="0" w:color="4472C4"/>
              <w:right w:val="single" w:sz="8" w:space="0" w:color="4472C4"/>
            </w:tcBorders>
            <w:shd w:val="clear" w:color="000000" w:fill="D9E1F2"/>
            <w:noWrap/>
            <w:hideMark/>
          </w:tcPr>
          <w:p w14:paraId="7AD68BAB"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Q4 - 2021/2022</w:t>
            </w:r>
          </w:p>
        </w:tc>
      </w:tr>
      <w:tr w:rsidR="00800508" w:rsidRPr="00033E59" w14:paraId="2444DF4A" w14:textId="77777777" w:rsidTr="00607A15">
        <w:trPr>
          <w:trHeight w:val="20"/>
        </w:trPr>
        <w:tc>
          <w:tcPr>
            <w:tcW w:w="641" w:type="dxa"/>
            <w:tcBorders>
              <w:top w:val="nil"/>
              <w:left w:val="single" w:sz="8" w:space="0" w:color="4472C4"/>
              <w:bottom w:val="single" w:sz="8" w:space="0" w:color="4472C4"/>
              <w:right w:val="single" w:sz="8" w:space="0" w:color="4472C4"/>
            </w:tcBorders>
            <w:shd w:val="clear" w:color="000000" w:fill="FFFFFF"/>
            <w:hideMark/>
          </w:tcPr>
          <w:p w14:paraId="3E7AF5C4" w14:textId="77777777" w:rsidR="00800508" w:rsidRPr="00033E59" w:rsidRDefault="00800508" w:rsidP="00800508">
            <w:pPr>
              <w:spacing w:after="0" w:line="240" w:lineRule="auto"/>
              <w:jc w:val="right"/>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2.4</w:t>
            </w:r>
          </w:p>
        </w:tc>
        <w:tc>
          <w:tcPr>
            <w:tcW w:w="5591" w:type="dxa"/>
            <w:tcBorders>
              <w:top w:val="nil"/>
              <w:left w:val="nil"/>
              <w:bottom w:val="single" w:sz="8" w:space="0" w:color="4472C4"/>
              <w:right w:val="single" w:sz="8" w:space="0" w:color="4472C4"/>
            </w:tcBorders>
            <w:shd w:val="clear" w:color="000000" w:fill="FFFFFF"/>
            <w:hideMark/>
          </w:tcPr>
          <w:p w14:paraId="0E333C5E"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Promote PowerBI and coding first approach and adoption in order to ensure that data are shared more effectively, product development is efficient, and products are interactive, and to inform decision making.</w:t>
            </w:r>
          </w:p>
        </w:tc>
        <w:tc>
          <w:tcPr>
            <w:tcW w:w="3463" w:type="dxa"/>
            <w:tcBorders>
              <w:top w:val="nil"/>
              <w:left w:val="nil"/>
              <w:bottom w:val="single" w:sz="8" w:space="0" w:color="4472C4"/>
              <w:right w:val="single" w:sz="8" w:space="0" w:color="4472C4"/>
            </w:tcBorders>
            <w:shd w:val="clear" w:color="000000" w:fill="FFFFFF"/>
            <w:hideMark/>
          </w:tcPr>
          <w:p w14:paraId="5E9FA5A8"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Data is communicated effectively. Data is used to inform decision-making.</w:t>
            </w:r>
          </w:p>
        </w:tc>
        <w:tc>
          <w:tcPr>
            <w:tcW w:w="1701" w:type="dxa"/>
            <w:tcBorders>
              <w:top w:val="nil"/>
              <w:left w:val="nil"/>
              <w:bottom w:val="single" w:sz="8" w:space="0" w:color="4472C4"/>
              <w:right w:val="single" w:sz="8" w:space="0" w:color="4472C4"/>
            </w:tcBorders>
            <w:shd w:val="clear" w:color="000000" w:fill="FFFFFF"/>
            <w:hideMark/>
          </w:tcPr>
          <w:p w14:paraId="2DA3111F"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All Directorates</w:t>
            </w:r>
          </w:p>
        </w:tc>
        <w:tc>
          <w:tcPr>
            <w:tcW w:w="1924" w:type="dxa"/>
            <w:tcBorders>
              <w:top w:val="nil"/>
              <w:left w:val="nil"/>
              <w:bottom w:val="single" w:sz="8" w:space="0" w:color="4472C4"/>
              <w:right w:val="single" w:sz="8" w:space="0" w:color="4472C4"/>
            </w:tcBorders>
            <w:shd w:val="clear" w:color="000000" w:fill="FFFFFF"/>
            <w:hideMark/>
          </w:tcPr>
          <w:p w14:paraId="63D4AC19"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Insight and Analytics Team</w:t>
            </w:r>
          </w:p>
        </w:tc>
        <w:tc>
          <w:tcPr>
            <w:tcW w:w="1435" w:type="dxa"/>
            <w:tcBorders>
              <w:top w:val="nil"/>
              <w:left w:val="nil"/>
              <w:bottom w:val="single" w:sz="8" w:space="0" w:color="4472C4"/>
              <w:right w:val="single" w:sz="8" w:space="0" w:color="4472C4"/>
            </w:tcBorders>
            <w:shd w:val="clear" w:color="000000" w:fill="FFFFFF"/>
            <w:noWrap/>
            <w:hideMark/>
          </w:tcPr>
          <w:p w14:paraId="70DB331D"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Ongoing</w:t>
            </w:r>
          </w:p>
        </w:tc>
      </w:tr>
      <w:tr w:rsidR="00800508" w:rsidRPr="00033E59" w14:paraId="623DD998" w14:textId="77777777" w:rsidTr="00607A15">
        <w:trPr>
          <w:trHeight w:val="20"/>
        </w:trPr>
        <w:tc>
          <w:tcPr>
            <w:tcW w:w="641" w:type="dxa"/>
            <w:tcBorders>
              <w:top w:val="nil"/>
              <w:left w:val="single" w:sz="8" w:space="0" w:color="4472C4"/>
              <w:bottom w:val="single" w:sz="8" w:space="0" w:color="4472C4"/>
              <w:right w:val="single" w:sz="8" w:space="0" w:color="4472C4"/>
            </w:tcBorders>
            <w:shd w:val="clear" w:color="000000" w:fill="D9E2F3"/>
            <w:hideMark/>
          </w:tcPr>
          <w:p w14:paraId="0136E830" w14:textId="77777777" w:rsidR="00800508" w:rsidRPr="00033E59" w:rsidRDefault="00800508" w:rsidP="00800508">
            <w:pPr>
              <w:spacing w:after="0" w:line="240" w:lineRule="auto"/>
              <w:jc w:val="right"/>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lastRenderedPageBreak/>
              <w:t>2.5</w:t>
            </w:r>
          </w:p>
        </w:tc>
        <w:tc>
          <w:tcPr>
            <w:tcW w:w="5591" w:type="dxa"/>
            <w:tcBorders>
              <w:top w:val="nil"/>
              <w:left w:val="nil"/>
              <w:bottom w:val="single" w:sz="8" w:space="0" w:color="4472C4"/>
              <w:right w:val="single" w:sz="8" w:space="0" w:color="4472C4"/>
            </w:tcBorders>
            <w:shd w:val="clear" w:color="000000" w:fill="D9E2F3"/>
            <w:hideMark/>
          </w:tcPr>
          <w:p w14:paraId="327625CC"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Implement at least 2 prioritised data science projects a year.</w:t>
            </w:r>
          </w:p>
        </w:tc>
        <w:tc>
          <w:tcPr>
            <w:tcW w:w="3463" w:type="dxa"/>
            <w:tcBorders>
              <w:top w:val="nil"/>
              <w:left w:val="nil"/>
              <w:bottom w:val="single" w:sz="8" w:space="0" w:color="4472C4"/>
              <w:right w:val="single" w:sz="8" w:space="0" w:color="4472C4"/>
            </w:tcBorders>
            <w:shd w:val="clear" w:color="000000" w:fill="D9E2F3"/>
            <w:hideMark/>
          </w:tcPr>
          <w:p w14:paraId="7994CAF7"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Projects picked to make the greatest impact on improving services for residents and delivery of efficient services.</w:t>
            </w:r>
          </w:p>
        </w:tc>
        <w:tc>
          <w:tcPr>
            <w:tcW w:w="1701" w:type="dxa"/>
            <w:tcBorders>
              <w:top w:val="nil"/>
              <w:left w:val="nil"/>
              <w:bottom w:val="single" w:sz="8" w:space="0" w:color="4472C4"/>
              <w:right w:val="single" w:sz="8" w:space="0" w:color="4472C4"/>
            </w:tcBorders>
            <w:shd w:val="clear" w:color="000000" w:fill="D9E2F3"/>
            <w:hideMark/>
          </w:tcPr>
          <w:p w14:paraId="5C3B527D"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Insight and Analytics Team</w:t>
            </w:r>
          </w:p>
        </w:tc>
        <w:tc>
          <w:tcPr>
            <w:tcW w:w="1924" w:type="dxa"/>
            <w:tcBorders>
              <w:top w:val="nil"/>
              <w:left w:val="nil"/>
              <w:bottom w:val="single" w:sz="8" w:space="0" w:color="4472C4"/>
              <w:right w:val="single" w:sz="8" w:space="0" w:color="4472C4"/>
            </w:tcBorders>
            <w:shd w:val="clear" w:color="000000" w:fill="D9E2F3"/>
            <w:hideMark/>
          </w:tcPr>
          <w:p w14:paraId="6AD86517"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Relevant Directorates; ICT</w:t>
            </w:r>
          </w:p>
        </w:tc>
        <w:tc>
          <w:tcPr>
            <w:tcW w:w="1435" w:type="dxa"/>
            <w:tcBorders>
              <w:top w:val="nil"/>
              <w:left w:val="nil"/>
              <w:bottom w:val="single" w:sz="8" w:space="0" w:color="4472C4"/>
              <w:right w:val="single" w:sz="8" w:space="0" w:color="4472C4"/>
            </w:tcBorders>
            <w:shd w:val="clear" w:color="000000" w:fill="D9E2F3"/>
            <w:noWrap/>
            <w:hideMark/>
          </w:tcPr>
          <w:p w14:paraId="0AAB21D7"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Ongoing</w:t>
            </w:r>
          </w:p>
        </w:tc>
      </w:tr>
      <w:tr w:rsidR="00800508" w:rsidRPr="00033E59" w14:paraId="10F84B95" w14:textId="77777777" w:rsidTr="00607A15">
        <w:trPr>
          <w:trHeight w:val="20"/>
        </w:trPr>
        <w:tc>
          <w:tcPr>
            <w:tcW w:w="641" w:type="dxa"/>
            <w:tcBorders>
              <w:top w:val="nil"/>
              <w:left w:val="single" w:sz="8" w:space="0" w:color="4472C4"/>
              <w:bottom w:val="single" w:sz="8" w:space="0" w:color="4472C4"/>
              <w:right w:val="single" w:sz="8" w:space="0" w:color="4472C4"/>
            </w:tcBorders>
            <w:shd w:val="clear" w:color="000000" w:fill="FFFFFF"/>
            <w:hideMark/>
          </w:tcPr>
          <w:p w14:paraId="79D187AA" w14:textId="77777777" w:rsidR="00800508" w:rsidRPr="00033E59" w:rsidRDefault="00800508" w:rsidP="00800508">
            <w:pPr>
              <w:spacing w:after="0" w:line="240" w:lineRule="auto"/>
              <w:jc w:val="right"/>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2.6</w:t>
            </w:r>
          </w:p>
        </w:tc>
        <w:tc>
          <w:tcPr>
            <w:tcW w:w="5591" w:type="dxa"/>
            <w:tcBorders>
              <w:top w:val="nil"/>
              <w:left w:val="nil"/>
              <w:bottom w:val="single" w:sz="8" w:space="0" w:color="4472C4"/>
              <w:right w:val="single" w:sz="8" w:space="0" w:color="4472C4"/>
            </w:tcBorders>
            <w:shd w:val="clear" w:color="000000" w:fill="FFFFFF"/>
            <w:hideMark/>
          </w:tcPr>
          <w:p w14:paraId="764E70BA"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Promote data and analytics plans and projects to Members, senior officers, staff, and residents to increase understanding of data and analytics and its positive impact on services for residents.</w:t>
            </w:r>
          </w:p>
        </w:tc>
        <w:tc>
          <w:tcPr>
            <w:tcW w:w="3463" w:type="dxa"/>
            <w:tcBorders>
              <w:top w:val="nil"/>
              <w:left w:val="nil"/>
              <w:bottom w:val="single" w:sz="8" w:space="0" w:color="4472C4"/>
              <w:right w:val="single" w:sz="8" w:space="0" w:color="4472C4"/>
            </w:tcBorders>
            <w:shd w:val="clear" w:color="000000" w:fill="FFFFFF"/>
            <w:hideMark/>
          </w:tcPr>
          <w:p w14:paraId="3A478608"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A greater understanding of the value of data and analytics that facilitates greater adoption and a further improvement in services for residents.</w:t>
            </w:r>
          </w:p>
        </w:tc>
        <w:tc>
          <w:tcPr>
            <w:tcW w:w="1701" w:type="dxa"/>
            <w:tcBorders>
              <w:top w:val="nil"/>
              <w:left w:val="nil"/>
              <w:bottom w:val="single" w:sz="8" w:space="0" w:color="4472C4"/>
              <w:right w:val="single" w:sz="8" w:space="0" w:color="4472C4"/>
            </w:tcBorders>
            <w:shd w:val="clear" w:color="000000" w:fill="FFFFFF"/>
            <w:hideMark/>
          </w:tcPr>
          <w:p w14:paraId="64EDC17D"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Insight and Analytics Team</w:t>
            </w:r>
          </w:p>
        </w:tc>
        <w:tc>
          <w:tcPr>
            <w:tcW w:w="1924" w:type="dxa"/>
            <w:tcBorders>
              <w:top w:val="nil"/>
              <w:left w:val="nil"/>
              <w:bottom w:val="single" w:sz="8" w:space="0" w:color="4472C4"/>
              <w:right w:val="single" w:sz="8" w:space="0" w:color="4472C4"/>
            </w:tcBorders>
            <w:shd w:val="clear" w:color="000000" w:fill="FFFFFF"/>
            <w:hideMark/>
          </w:tcPr>
          <w:p w14:paraId="1024B76C"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Communications; IT, Digital, Customer Services and Data Analytics Board</w:t>
            </w:r>
          </w:p>
        </w:tc>
        <w:tc>
          <w:tcPr>
            <w:tcW w:w="1435" w:type="dxa"/>
            <w:tcBorders>
              <w:top w:val="nil"/>
              <w:left w:val="nil"/>
              <w:bottom w:val="single" w:sz="8" w:space="0" w:color="4472C4"/>
              <w:right w:val="single" w:sz="8" w:space="0" w:color="4472C4"/>
            </w:tcBorders>
            <w:shd w:val="clear" w:color="000000" w:fill="FFFFFF"/>
            <w:noWrap/>
            <w:hideMark/>
          </w:tcPr>
          <w:p w14:paraId="6B9D69FF"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Ongoing</w:t>
            </w:r>
          </w:p>
        </w:tc>
      </w:tr>
      <w:tr w:rsidR="00800508" w:rsidRPr="00033E59" w14:paraId="1306FB0B" w14:textId="77777777" w:rsidTr="00607A15">
        <w:trPr>
          <w:trHeight w:val="20"/>
        </w:trPr>
        <w:tc>
          <w:tcPr>
            <w:tcW w:w="641" w:type="dxa"/>
            <w:tcBorders>
              <w:top w:val="nil"/>
              <w:left w:val="single" w:sz="8" w:space="0" w:color="4472C4"/>
              <w:bottom w:val="single" w:sz="8" w:space="0" w:color="4472C4"/>
              <w:right w:val="single" w:sz="8" w:space="0" w:color="4472C4"/>
            </w:tcBorders>
            <w:shd w:val="clear" w:color="000000" w:fill="D9E2F3"/>
            <w:hideMark/>
          </w:tcPr>
          <w:p w14:paraId="207854FE" w14:textId="77777777" w:rsidR="00800508" w:rsidRPr="00033E59" w:rsidRDefault="00800508" w:rsidP="00800508">
            <w:pPr>
              <w:spacing w:after="0" w:line="240" w:lineRule="auto"/>
              <w:jc w:val="right"/>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2.7</w:t>
            </w:r>
          </w:p>
        </w:tc>
        <w:tc>
          <w:tcPr>
            <w:tcW w:w="5591" w:type="dxa"/>
            <w:tcBorders>
              <w:top w:val="nil"/>
              <w:left w:val="nil"/>
              <w:bottom w:val="single" w:sz="8" w:space="0" w:color="4472C4"/>
              <w:right w:val="single" w:sz="8" w:space="0" w:color="4472C4"/>
            </w:tcBorders>
            <w:shd w:val="clear" w:color="000000" w:fill="D9E2F3"/>
            <w:hideMark/>
          </w:tcPr>
          <w:p w14:paraId="43616126"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Promote shift to automation of repetitive data processing and analytical steps to ensure reports, analysis and service are delivered efficiently.</w:t>
            </w:r>
          </w:p>
        </w:tc>
        <w:tc>
          <w:tcPr>
            <w:tcW w:w="3463" w:type="dxa"/>
            <w:tcBorders>
              <w:top w:val="nil"/>
              <w:left w:val="nil"/>
              <w:bottom w:val="single" w:sz="8" w:space="0" w:color="4472C4"/>
              <w:right w:val="single" w:sz="8" w:space="0" w:color="4472C4"/>
            </w:tcBorders>
            <w:shd w:val="clear" w:color="000000" w:fill="D9E2F3"/>
            <w:hideMark/>
          </w:tcPr>
          <w:p w14:paraId="09D8D696"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 xml:space="preserve">Faster turnaround of analytical products, higher quality products and efficiencies in the use of analytical resources. </w:t>
            </w:r>
          </w:p>
        </w:tc>
        <w:tc>
          <w:tcPr>
            <w:tcW w:w="1701" w:type="dxa"/>
            <w:tcBorders>
              <w:top w:val="nil"/>
              <w:left w:val="nil"/>
              <w:bottom w:val="single" w:sz="8" w:space="0" w:color="4472C4"/>
              <w:right w:val="single" w:sz="8" w:space="0" w:color="4472C4"/>
            </w:tcBorders>
            <w:shd w:val="clear" w:color="000000" w:fill="D9E2F3"/>
            <w:hideMark/>
          </w:tcPr>
          <w:p w14:paraId="5EACDB8F"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All Directorates</w:t>
            </w:r>
          </w:p>
        </w:tc>
        <w:tc>
          <w:tcPr>
            <w:tcW w:w="1924" w:type="dxa"/>
            <w:tcBorders>
              <w:top w:val="nil"/>
              <w:left w:val="nil"/>
              <w:bottom w:val="single" w:sz="8" w:space="0" w:color="4472C4"/>
              <w:right w:val="single" w:sz="8" w:space="0" w:color="4472C4"/>
            </w:tcBorders>
            <w:shd w:val="clear" w:color="000000" w:fill="D9E2F3"/>
            <w:hideMark/>
          </w:tcPr>
          <w:p w14:paraId="286FD717"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Analyst Group</w:t>
            </w:r>
          </w:p>
        </w:tc>
        <w:tc>
          <w:tcPr>
            <w:tcW w:w="1435" w:type="dxa"/>
            <w:tcBorders>
              <w:top w:val="nil"/>
              <w:left w:val="nil"/>
              <w:bottom w:val="single" w:sz="8" w:space="0" w:color="4472C4"/>
              <w:right w:val="single" w:sz="8" w:space="0" w:color="4472C4"/>
            </w:tcBorders>
            <w:shd w:val="clear" w:color="000000" w:fill="D9E2F3"/>
            <w:noWrap/>
            <w:hideMark/>
          </w:tcPr>
          <w:p w14:paraId="659B5489"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Ongoing</w:t>
            </w:r>
          </w:p>
        </w:tc>
      </w:tr>
      <w:tr w:rsidR="00800508" w:rsidRPr="00033E59" w14:paraId="367DB75C" w14:textId="77777777" w:rsidTr="00607A15">
        <w:trPr>
          <w:trHeight w:val="20"/>
        </w:trPr>
        <w:tc>
          <w:tcPr>
            <w:tcW w:w="641" w:type="dxa"/>
            <w:tcBorders>
              <w:top w:val="nil"/>
              <w:left w:val="single" w:sz="8" w:space="0" w:color="4472C4"/>
              <w:bottom w:val="single" w:sz="8" w:space="0" w:color="4472C4"/>
              <w:right w:val="single" w:sz="8" w:space="0" w:color="4472C4"/>
            </w:tcBorders>
            <w:shd w:val="clear" w:color="000000" w:fill="FFFFFF"/>
            <w:hideMark/>
          </w:tcPr>
          <w:p w14:paraId="0DD97E5C" w14:textId="77777777" w:rsidR="00800508" w:rsidRPr="00033E59" w:rsidRDefault="00800508" w:rsidP="00800508">
            <w:pPr>
              <w:spacing w:after="0" w:line="240" w:lineRule="auto"/>
              <w:jc w:val="right"/>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2.8</w:t>
            </w:r>
          </w:p>
        </w:tc>
        <w:tc>
          <w:tcPr>
            <w:tcW w:w="5591" w:type="dxa"/>
            <w:tcBorders>
              <w:top w:val="nil"/>
              <w:left w:val="nil"/>
              <w:bottom w:val="single" w:sz="8" w:space="0" w:color="4472C4"/>
              <w:right w:val="single" w:sz="8" w:space="0" w:color="4472C4"/>
            </w:tcBorders>
            <w:shd w:val="clear" w:color="000000" w:fill="FFFFFF"/>
            <w:hideMark/>
          </w:tcPr>
          <w:p w14:paraId="6BD14D16"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Explore a 'Quick check facility' to identify which services a resident is receiving from the Council in order to allow coordinated responses</w:t>
            </w:r>
          </w:p>
        </w:tc>
        <w:tc>
          <w:tcPr>
            <w:tcW w:w="3463" w:type="dxa"/>
            <w:tcBorders>
              <w:top w:val="nil"/>
              <w:left w:val="nil"/>
              <w:bottom w:val="single" w:sz="8" w:space="0" w:color="4472C4"/>
              <w:right w:val="single" w:sz="8" w:space="0" w:color="4472C4"/>
            </w:tcBorders>
            <w:shd w:val="clear" w:color="000000" w:fill="FFFFFF"/>
            <w:hideMark/>
          </w:tcPr>
          <w:p w14:paraId="578731A3"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Better coordination between services delivered to the same resident.</w:t>
            </w:r>
          </w:p>
        </w:tc>
        <w:tc>
          <w:tcPr>
            <w:tcW w:w="1701" w:type="dxa"/>
            <w:tcBorders>
              <w:top w:val="nil"/>
              <w:left w:val="nil"/>
              <w:bottom w:val="single" w:sz="8" w:space="0" w:color="4472C4"/>
              <w:right w:val="single" w:sz="8" w:space="0" w:color="4472C4"/>
            </w:tcBorders>
            <w:shd w:val="clear" w:color="000000" w:fill="FFFFFF"/>
            <w:hideMark/>
          </w:tcPr>
          <w:p w14:paraId="788822BD"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Insight and Analytics Team</w:t>
            </w:r>
          </w:p>
        </w:tc>
        <w:tc>
          <w:tcPr>
            <w:tcW w:w="1924" w:type="dxa"/>
            <w:tcBorders>
              <w:top w:val="nil"/>
              <w:left w:val="nil"/>
              <w:bottom w:val="single" w:sz="8" w:space="0" w:color="4472C4"/>
              <w:right w:val="single" w:sz="8" w:space="0" w:color="4472C4"/>
            </w:tcBorders>
            <w:shd w:val="clear" w:color="000000" w:fill="FFFFFF"/>
            <w:hideMark/>
          </w:tcPr>
          <w:p w14:paraId="19A9956A"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ICT; IT, Digital, Customer Services and Data Analytics Board</w:t>
            </w:r>
          </w:p>
        </w:tc>
        <w:tc>
          <w:tcPr>
            <w:tcW w:w="1435" w:type="dxa"/>
            <w:tcBorders>
              <w:top w:val="nil"/>
              <w:left w:val="nil"/>
              <w:bottom w:val="single" w:sz="8" w:space="0" w:color="4472C4"/>
              <w:right w:val="single" w:sz="8" w:space="0" w:color="4472C4"/>
            </w:tcBorders>
            <w:shd w:val="clear" w:color="000000" w:fill="FFFFFF"/>
            <w:noWrap/>
            <w:hideMark/>
          </w:tcPr>
          <w:p w14:paraId="19D5B497"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Q3 - 2022/2023</w:t>
            </w:r>
          </w:p>
        </w:tc>
      </w:tr>
      <w:tr w:rsidR="00800508" w:rsidRPr="00033E59" w14:paraId="0678A80A" w14:textId="77777777" w:rsidTr="00607A15">
        <w:trPr>
          <w:trHeight w:val="20"/>
        </w:trPr>
        <w:tc>
          <w:tcPr>
            <w:tcW w:w="14755" w:type="dxa"/>
            <w:gridSpan w:val="6"/>
            <w:tcBorders>
              <w:top w:val="single" w:sz="8" w:space="0" w:color="4472C4"/>
              <w:left w:val="single" w:sz="8" w:space="0" w:color="4472C4"/>
              <w:bottom w:val="single" w:sz="8" w:space="0" w:color="4472C4"/>
              <w:right w:val="single" w:sz="8" w:space="0" w:color="4472C4"/>
            </w:tcBorders>
            <w:shd w:val="clear" w:color="000000" w:fill="F4B084"/>
            <w:noWrap/>
            <w:hideMark/>
          </w:tcPr>
          <w:p w14:paraId="0FF0083C" w14:textId="77777777" w:rsidR="00800508" w:rsidRPr="00033E59" w:rsidRDefault="00800508" w:rsidP="00800508">
            <w:pPr>
              <w:spacing w:after="0" w:line="240" w:lineRule="auto"/>
              <w:rPr>
                <w:rFonts w:ascii="Calibri" w:eastAsia="Times New Roman" w:hAnsi="Calibri" w:cs="Calibri"/>
                <w:b/>
                <w:bCs/>
                <w:color w:val="000000"/>
                <w:sz w:val="20"/>
                <w:szCs w:val="20"/>
                <w:lang w:eastAsia="en-GB"/>
              </w:rPr>
            </w:pPr>
            <w:r w:rsidRPr="00033E59">
              <w:rPr>
                <w:rFonts w:ascii="Calibri" w:eastAsia="Times New Roman" w:hAnsi="Calibri" w:cs="Calibri"/>
                <w:b/>
                <w:bCs/>
                <w:color w:val="000000"/>
                <w:sz w:val="20"/>
                <w:szCs w:val="20"/>
                <w:lang w:eastAsia="en-GB"/>
              </w:rPr>
              <w:t>WORKSTREAM 3: Improve how we use our data by making it more available and accessible</w:t>
            </w:r>
          </w:p>
        </w:tc>
      </w:tr>
      <w:tr w:rsidR="00800508" w:rsidRPr="00033E59" w14:paraId="35316C00" w14:textId="77777777" w:rsidTr="00607A15">
        <w:trPr>
          <w:trHeight w:val="20"/>
        </w:trPr>
        <w:tc>
          <w:tcPr>
            <w:tcW w:w="641" w:type="dxa"/>
            <w:tcBorders>
              <w:top w:val="nil"/>
              <w:left w:val="single" w:sz="8" w:space="0" w:color="4472C4"/>
              <w:bottom w:val="single" w:sz="8" w:space="0" w:color="4472C4"/>
              <w:right w:val="single" w:sz="8" w:space="0" w:color="4472C4"/>
            </w:tcBorders>
            <w:shd w:val="clear" w:color="000000" w:fill="D9E1F2"/>
            <w:hideMark/>
          </w:tcPr>
          <w:p w14:paraId="5DD32A9F" w14:textId="77777777" w:rsidR="00800508" w:rsidRPr="00033E59" w:rsidRDefault="00800508" w:rsidP="00800508">
            <w:pPr>
              <w:spacing w:after="0" w:line="240" w:lineRule="auto"/>
              <w:jc w:val="right"/>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3.1</w:t>
            </w:r>
          </w:p>
        </w:tc>
        <w:tc>
          <w:tcPr>
            <w:tcW w:w="5591" w:type="dxa"/>
            <w:tcBorders>
              <w:top w:val="nil"/>
              <w:left w:val="nil"/>
              <w:bottom w:val="single" w:sz="8" w:space="0" w:color="4472C4"/>
              <w:right w:val="single" w:sz="8" w:space="0" w:color="4472C4"/>
            </w:tcBorders>
            <w:shd w:val="clear" w:color="000000" w:fill="D9E2F3"/>
            <w:hideMark/>
          </w:tcPr>
          <w:p w14:paraId="09170F4D"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 xml:space="preserve">Develop a catalogue of key Council data sources in order to improve awareness and understanding among analysts and senior officers on what is available and its potential uses. </w:t>
            </w:r>
          </w:p>
        </w:tc>
        <w:tc>
          <w:tcPr>
            <w:tcW w:w="3463" w:type="dxa"/>
            <w:tcBorders>
              <w:top w:val="nil"/>
              <w:left w:val="nil"/>
              <w:bottom w:val="single" w:sz="8" w:space="0" w:color="4472C4"/>
              <w:right w:val="single" w:sz="8" w:space="0" w:color="4472C4"/>
            </w:tcBorders>
            <w:shd w:val="clear" w:color="000000" w:fill="D9E2F3"/>
            <w:hideMark/>
          </w:tcPr>
          <w:p w14:paraId="54B2A1E9"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Data from various systems are integrated with ease to offer better services to residents.</w:t>
            </w:r>
          </w:p>
        </w:tc>
        <w:tc>
          <w:tcPr>
            <w:tcW w:w="1701" w:type="dxa"/>
            <w:tcBorders>
              <w:top w:val="nil"/>
              <w:left w:val="nil"/>
              <w:bottom w:val="single" w:sz="8" w:space="0" w:color="4472C4"/>
              <w:right w:val="single" w:sz="8" w:space="0" w:color="4472C4"/>
            </w:tcBorders>
            <w:shd w:val="clear" w:color="000000" w:fill="D9E2F3"/>
            <w:hideMark/>
          </w:tcPr>
          <w:p w14:paraId="63FA5689"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Insight and Analytics Team</w:t>
            </w:r>
          </w:p>
        </w:tc>
        <w:tc>
          <w:tcPr>
            <w:tcW w:w="1924" w:type="dxa"/>
            <w:tcBorders>
              <w:top w:val="nil"/>
              <w:left w:val="nil"/>
              <w:bottom w:val="single" w:sz="8" w:space="0" w:color="4472C4"/>
              <w:right w:val="single" w:sz="8" w:space="0" w:color="4472C4"/>
            </w:tcBorders>
            <w:shd w:val="clear" w:color="000000" w:fill="D9E2F3"/>
            <w:hideMark/>
          </w:tcPr>
          <w:p w14:paraId="15D6BF62"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All Directorates</w:t>
            </w:r>
          </w:p>
        </w:tc>
        <w:tc>
          <w:tcPr>
            <w:tcW w:w="1435" w:type="dxa"/>
            <w:tcBorders>
              <w:top w:val="nil"/>
              <w:left w:val="nil"/>
              <w:bottom w:val="single" w:sz="8" w:space="0" w:color="4472C4"/>
              <w:right w:val="single" w:sz="8" w:space="0" w:color="4472C4"/>
            </w:tcBorders>
            <w:shd w:val="clear" w:color="000000" w:fill="D9E2F3"/>
            <w:noWrap/>
            <w:hideMark/>
          </w:tcPr>
          <w:p w14:paraId="6A78BE82"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Q1 - 2022/2023</w:t>
            </w:r>
          </w:p>
        </w:tc>
      </w:tr>
      <w:tr w:rsidR="00971E0B" w:rsidRPr="00033E59" w14:paraId="776D8D7E" w14:textId="77777777" w:rsidTr="00607A15">
        <w:trPr>
          <w:trHeight w:val="20"/>
        </w:trPr>
        <w:tc>
          <w:tcPr>
            <w:tcW w:w="641" w:type="dxa"/>
            <w:tcBorders>
              <w:top w:val="nil"/>
              <w:left w:val="single" w:sz="8" w:space="0" w:color="4472C4"/>
              <w:bottom w:val="single" w:sz="8" w:space="0" w:color="4472C4"/>
              <w:right w:val="single" w:sz="8" w:space="0" w:color="4472C4"/>
            </w:tcBorders>
            <w:shd w:val="clear" w:color="auto" w:fill="auto"/>
            <w:hideMark/>
          </w:tcPr>
          <w:p w14:paraId="44090F9F" w14:textId="77777777" w:rsidR="00800508" w:rsidRPr="00033E59" w:rsidRDefault="00800508" w:rsidP="00800508">
            <w:pPr>
              <w:spacing w:after="0" w:line="240" w:lineRule="auto"/>
              <w:jc w:val="right"/>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3.2</w:t>
            </w:r>
          </w:p>
        </w:tc>
        <w:tc>
          <w:tcPr>
            <w:tcW w:w="5591" w:type="dxa"/>
            <w:tcBorders>
              <w:top w:val="nil"/>
              <w:left w:val="nil"/>
              <w:bottom w:val="single" w:sz="8" w:space="0" w:color="4472C4"/>
              <w:right w:val="single" w:sz="8" w:space="0" w:color="4472C4"/>
            </w:tcBorders>
            <w:shd w:val="clear" w:color="auto" w:fill="auto"/>
            <w:hideMark/>
          </w:tcPr>
          <w:p w14:paraId="2AA91583"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Develop and deliver GDPR and information security myth-busting communication in order to reduce barriers to data sharing and collaborative work between service areas.</w:t>
            </w:r>
          </w:p>
        </w:tc>
        <w:tc>
          <w:tcPr>
            <w:tcW w:w="3463" w:type="dxa"/>
            <w:tcBorders>
              <w:top w:val="nil"/>
              <w:left w:val="nil"/>
              <w:bottom w:val="single" w:sz="8" w:space="0" w:color="4472C4"/>
              <w:right w:val="single" w:sz="8" w:space="0" w:color="4472C4"/>
            </w:tcBorders>
            <w:shd w:val="clear" w:color="auto" w:fill="auto"/>
            <w:hideMark/>
          </w:tcPr>
          <w:p w14:paraId="33AB18C2"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Data from various systems are integrated with ease to offer better services to residents.</w:t>
            </w:r>
          </w:p>
        </w:tc>
        <w:tc>
          <w:tcPr>
            <w:tcW w:w="1701" w:type="dxa"/>
            <w:tcBorders>
              <w:top w:val="nil"/>
              <w:left w:val="nil"/>
              <w:bottom w:val="single" w:sz="8" w:space="0" w:color="4472C4"/>
              <w:right w:val="single" w:sz="8" w:space="0" w:color="4472C4"/>
            </w:tcBorders>
            <w:shd w:val="clear" w:color="auto" w:fill="auto"/>
            <w:hideMark/>
          </w:tcPr>
          <w:p w14:paraId="45E19FF8"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Information Governance Team</w:t>
            </w:r>
          </w:p>
        </w:tc>
        <w:tc>
          <w:tcPr>
            <w:tcW w:w="1924" w:type="dxa"/>
            <w:tcBorders>
              <w:top w:val="nil"/>
              <w:left w:val="nil"/>
              <w:bottom w:val="single" w:sz="8" w:space="0" w:color="4472C4"/>
              <w:right w:val="single" w:sz="8" w:space="0" w:color="4472C4"/>
            </w:tcBorders>
            <w:shd w:val="clear" w:color="auto" w:fill="auto"/>
            <w:hideMark/>
          </w:tcPr>
          <w:p w14:paraId="7BC2D098"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Communications; Insight and Analytics Team</w:t>
            </w:r>
          </w:p>
        </w:tc>
        <w:tc>
          <w:tcPr>
            <w:tcW w:w="1435" w:type="dxa"/>
            <w:tcBorders>
              <w:top w:val="nil"/>
              <w:left w:val="nil"/>
              <w:bottom w:val="single" w:sz="8" w:space="0" w:color="4472C4"/>
              <w:right w:val="single" w:sz="8" w:space="0" w:color="4472C4"/>
            </w:tcBorders>
            <w:shd w:val="clear" w:color="auto" w:fill="auto"/>
            <w:noWrap/>
            <w:hideMark/>
          </w:tcPr>
          <w:p w14:paraId="7BC95FCF"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Q4 - 2021/2022</w:t>
            </w:r>
          </w:p>
        </w:tc>
      </w:tr>
      <w:tr w:rsidR="00800508" w:rsidRPr="00033E59" w14:paraId="592918B0" w14:textId="77777777" w:rsidTr="00607A15">
        <w:trPr>
          <w:trHeight w:val="20"/>
        </w:trPr>
        <w:tc>
          <w:tcPr>
            <w:tcW w:w="641" w:type="dxa"/>
            <w:tcBorders>
              <w:top w:val="nil"/>
              <w:left w:val="single" w:sz="8" w:space="0" w:color="4472C4"/>
              <w:bottom w:val="single" w:sz="8" w:space="0" w:color="4472C4"/>
              <w:right w:val="single" w:sz="8" w:space="0" w:color="4472C4"/>
            </w:tcBorders>
            <w:shd w:val="clear" w:color="000000" w:fill="D9E1F2"/>
            <w:hideMark/>
          </w:tcPr>
          <w:p w14:paraId="40DA205F" w14:textId="77777777" w:rsidR="00800508" w:rsidRPr="00033E59" w:rsidRDefault="00800508" w:rsidP="00800508">
            <w:pPr>
              <w:spacing w:after="0" w:line="240" w:lineRule="auto"/>
              <w:jc w:val="right"/>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3.3</w:t>
            </w:r>
          </w:p>
        </w:tc>
        <w:tc>
          <w:tcPr>
            <w:tcW w:w="5591" w:type="dxa"/>
            <w:tcBorders>
              <w:top w:val="nil"/>
              <w:left w:val="nil"/>
              <w:bottom w:val="single" w:sz="8" w:space="0" w:color="4472C4"/>
              <w:right w:val="single" w:sz="8" w:space="0" w:color="4472C4"/>
            </w:tcBorders>
            <w:shd w:val="clear" w:color="000000" w:fill="D9E1F2"/>
            <w:hideMark/>
          </w:tcPr>
          <w:p w14:paraId="0B18B142"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Develop simpler data access agreements to promote the flow of data within the Council.</w:t>
            </w:r>
          </w:p>
        </w:tc>
        <w:tc>
          <w:tcPr>
            <w:tcW w:w="3463" w:type="dxa"/>
            <w:tcBorders>
              <w:top w:val="nil"/>
              <w:left w:val="nil"/>
              <w:bottom w:val="single" w:sz="8" w:space="0" w:color="4472C4"/>
              <w:right w:val="single" w:sz="8" w:space="0" w:color="4472C4"/>
            </w:tcBorders>
            <w:shd w:val="clear" w:color="000000" w:fill="D9E1F2"/>
            <w:hideMark/>
          </w:tcPr>
          <w:p w14:paraId="4D54F529"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 xml:space="preserve">Council's data collection, usage, analysis, and actions based on the data continue to be GDPR compliant and ethical. </w:t>
            </w:r>
          </w:p>
        </w:tc>
        <w:tc>
          <w:tcPr>
            <w:tcW w:w="1701" w:type="dxa"/>
            <w:tcBorders>
              <w:top w:val="nil"/>
              <w:left w:val="nil"/>
              <w:bottom w:val="single" w:sz="8" w:space="0" w:color="4472C4"/>
              <w:right w:val="single" w:sz="8" w:space="0" w:color="4472C4"/>
            </w:tcBorders>
            <w:shd w:val="clear" w:color="000000" w:fill="D9E1F2"/>
            <w:hideMark/>
          </w:tcPr>
          <w:p w14:paraId="4F4E0AF9"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Information Governance Team / Insight and Analytics Team</w:t>
            </w:r>
          </w:p>
        </w:tc>
        <w:tc>
          <w:tcPr>
            <w:tcW w:w="1924" w:type="dxa"/>
            <w:tcBorders>
              <w:top w:val="nil"/>
              <w:left w:val="nil"/>
              <w:bottom w:val="single" w:sz="8" w:space="0" w:color="4472C4"/>
              <w:right w:val="single" w:sz="8" w:space="0" w:color="4472C4"/>
            </w:tcBorders>
            <w:shd w:val="clear" w:color="000000" w:fill="D9E1F2"/>
            <w:hideMark/>
          </w:tcPr>
          <w:p w14:paraId="0007CD93"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Data Quality and Standards Subcommittee</w:t>
            </w:r>
          </w:p>
        </w:tc>
        <w:tc>
          <w:tcPr>
            <w:tcW w:w="1435" w:type="dxa"/>
            <w:tcBorders>
              <w:top w:val="nil"/>
              <w:left w:val="nil"/>
              <w:bottom w:val="single" w:sz="8" w:space="0" w:color="4472C4"/>
              <w:right w:val="single" w:sz="8" w:space="0" w:color="4472C4"/>
            </w:tcBorders>
            <w:shd w:val="clear" w:color="000000" w:fill="D9E2F3"/>
            <w:noWrap/>
            <w:hideMark/>
          </w:tcPr>
          <w:p w14:paraId="46662F15"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Q4 -2021/2022</w:t>
            </w:r>
          </w:p>
        </w:tc>
      </w:tr>
      <w:tr w:rsidR="00971E0B" w:rsidRPr="00033E59" w14:paraId="21D765FB" w14:textId="77777777" w:rsidTr="00607A15">
        <w:trPr>
          <w:trHeight w:val="20"/>
        </w:trPr>
        <w:tc>
          <w:tcPr>
            <w:tcW w:w="641" w:type="dxa"/>
            <w:tcBorders>
              <w:top w:val="nil"/>
              <w:left w:val="single" w:sz="8" w:space="0" w:color="4472C4"/>
              <w:bottom w:val="single" w:sz="8" w:space="0" w:color="4472C4"/>
              <w:right w:val="single" w:sz="8" w:space="0" w:color="4472C4"/>
            </w:tcBorders>
            <w:shd w:val="clear" w:color="auto" w:fill="auto"/>
            <w:hideMark/>
          </w:tcPr>
          <w:p w14:paraId="18A4FA2C" w14:textId="77777777" w:rsidR="00800508" w:rsidRPr="00033E59" w:rsidRDefault="00800508" w:rsidP="00800508">
            <w:pPr>
              <w:spacing w:after="0" w:line="240" w:lineRule="auto"/>
              <w:jc w:val="right"/>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lastRenderedPageBreak/>
              <w:t>3.4</w:t>
            </w:r>
          </w:p>
        </w:tc>
        <w:tc>
          <w:tcPr>
            <w:tcW w:w="5591" w:type="dxa"/>
            <w:tcBorders>
              <w:top w:val="nil"/>
              <w:left w:val="nil"/>
              <w:bottom w:val="single" w:sz="8" w:space="0" w:color="4472C4"/>
              <w:right w:val="single" w:sz="8" w:space="0" w:color="4472C4"/>
            </w:tcBorders>
            <w:shd w:val="clear" w:color="auto" w:fill="auto"/>
            <w:hideMark/>
          </w:tcPr>
          <w:p w14:paraId="0C1E227C" w14:textId="2167963E"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Develop and deliver bespoke data protection,</w:t>
            </w:r>
            <w:r w:rsidR="004A250E" w:rsidRPr="00033E59">
              <w:rPr>
                <w:rFonts w:ascii="Calibri" w:eastAsia="Times New Roman" w:hAnsi="Calibri" w:cs="Calibri"/>
                <w:color w:val="000000"/>
                <w:sz w:val="20"/>
                <w:szCs w:val="20"/>
                <w:lang w:eastAsia="en-GB"/>
              </w:rPr>
              <w:t xml:space="preserve"> information security,</w:t>
            </w:r>
            <w:r w:rsidRPr="00033E59">
              <w:rPr>
                <w:rFonts w:ascii="Calibri" w:eastAsia="Times New Roman" w:hAnsi="Calibri" w:cs="Calibri"/>
                <w:color w:val="000000"/>
                <w:sz w:val="20"/>
                <w:szCs w:val="20"/>
                <w:lang w:eastAsia="en-GB"/>
              </w:rPr>
              <w:t xml:space="preserve"> data sharing and GDPR training with data analytics focus for key senior managers, service heads and key data asset owners. </w:t>
            </w:r>
          </w:p>
        </w:tc>
        <w:tc>
          <w:tcPr>
            <w:tcW w:w="3463" w:type="dxa"/>
            <w:tcBorders>
              <w:top w:val="nil"/>
              <w:left w:val="nil"/>
              <w:bottom w:val="single" w:sz="8" w:space="0" w:color="4472C4"/>
              <w:right w:val="single" w:sz="8" w:space="0" w:color="4472C4"/>
            </w:tcBorders>
            <w:shd w:val="clear" w:color="auto" w:fill="auto"/>
            <w:hideMark/>
          </w:tcPr>
          <w:p w14:paraId="7B1DA0DF"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Data from various systems are integrated with ease to offer better services to residents.</w:t>
            </w:r>
          </w:p>
        </w:tc>
        <w:tc>
          <w:tcPr>
            <w:tcW w:w="1701" w:type="dxa"/>
            <w:tcBorders>
              <w:top w:val="nil"/>
              <w:left w:val="nil"/>
              <w:bottom w:val="single" w:sz="8" w:space="0" w:color="4472C4"/>
              <w:right w:val="single" w:sz="8" w:space="0" w:color="4472C4"/>
            </w:tcBorders>
            <w:shd w:val="clear" w:color="auto" w:fill="auto"/>
            <w:hideMark/>
          </w:tcPr>
          <w:p w14:paraId="3AB18333"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Insight and Analytics Team / Information Governance Team</w:t>
            </w:r>
          </w:p>
        </w:tc>
        <w:tc>
          <w:tcPr>
            <w:tcW w:w="1924" w:type="dxa"/>
            <w:tcBorders>
              <w:top w:val="nil"/>
              <w:left w:val="nil"/>
              <w:bottom w:val="single" w:sz="8" w:space="0" w:color="4472C4"/>
              <w:right w:val="single" w:sz="8" w:space="0" w:color="4472C4"/>
            </w:tcBorders>
            <w:shd w:val="clear" w:color="auto" w:fill="auto"/>
            <w:hideMark/>
          </w:tcPr>
          <w:p w14:paraId="4702FC7D"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ICT; HR</w:t>
            </w:r>
          </w:p>
        </w:tc>
        <w:tc>
          <w:tcPr>
            <w:tcW w:w="1435" w:type="dxa"/>
            <w:tcBorders>
              <w:top w:val="nil"/>
              <w:left w:val="nil"/>
              <w:bottom w:val="single" w:sz="8" w:space="0" w:color="4472C4"/>
              <w:right w:val="single" w:sz="8" w:space="0" w:color="4472C4"/>
            </w:tcBorders>
            <w:shd w:val="clear" w:color="auto" w:fill="auto"/>
            <w:noWrap/>
            <w:hideMark/>
          </w:tcPr>
          <w:p w14:paraId="589D33C1"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Q2 -2022/2023</w:t>
            </w:r>
          </w:p>
        </w:tc>
      </w:tr>
      <w:tr w:rsidR="00800508" w:rsidRPr="00033E59" w14:paraId="0DCC65BE" w14:textId="77777777" w:rsidTr="00607A15">
        <w:trPr>
          <w:trHeight w:val="20"/>
        </w:trPr>
        <w:tc>
          <w:tcPr>
            <w:tcW w:w="641" w:type="dxa"/>
            <w:tcBorders>
              <w:top w:val="nil"/>
              <w:left w:val="single" w:sz="8" w:space="0" w:color="4472C4"/>
              <w:bottom w:val="single" w:sz="8" w:space="0" w:color="4472C4"/>
              <w:right w:val="single" w:sz="8" w:space="0" w:color="4472C4"/>
            </w:tcBorders>
            <w:shd w:val="clear" w:color="000000" w:fill="D9E1F2"/>
            <w:hideMark/>
          </w:tcPr>
          <w:p w14:paraId="5F70131E" w14:textId="77777777" w:rsidR="00800508" w:rsidRPr="00033E59" w:rsidRDefault="00800508" w:rsidP="00800508">
            <w:pPr>
              <w:spacing w:after="0" w:line="240" w:lineRule="auto"/>
              <w:jc w:val="right"/>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3.5</w:t>
            </w:r>
          </w:p>
        </w:tc>
        <w:tc>
          <w:tcPr>
            <w:tcW w:w="5591" w:type="dxa"/>
            <w:tcBorders>
              <w:top w:val="nil"/>
              <w:left w:val="nil"/>
              <w:bottom w:val="single" w:sz="8" w:space="0" w:color="4472C4"/>
              <w:right w:val="single" w:sz="8" w:space="0" w:color="4472C4"/>
            </w:tcBorders>
            <w:shd w:val="clear" w:color="000000" w:fill="D9E1F2"/>
            <w:hideMark/>
          </w:tcPr>
          <w:p w14:paraId="699A43EE"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Develop and deliver bespoke data protection, data sharing and GDPR training for analysts with data analytics focus.</w:t>
            </w:r>
          </w:p>
        </w:tc>
        <w:tc>
          <w:tcPr>
            <w:tcW w:w="3463" w:type="dxa"/>
            <w:tcBorders>
              <w:top w:val="nil"/>
              <w:left w:val="nil"/>
              <w:bottom w:val="single" w:sz="8" w:space="0" w:color="4472C4"/>
              <w:right w:val="single" w:sz="8" w:space="0" w:color="4472C4"/>
            </w:tcBorders>
            <w:shd w:val="clear" w:color="000000" w:fill="D9E1F2"/>
            <w:hideMark/>
          </w:tcPr>
          <w:p w14:paraId="5E2D0017"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Council's analytics and insight based on more comprehensive data and diverse expertise allowing for better service design and efficiency.</w:t>
            </w:r>
          </w:p>
        </w:tc>
        <w:tc>
          <w:tcPr>
            <w:tcW w:w="1701" w:type="dxa"/>
            <w:tcBorders>
              <w:top w:val="nil"/>
              <w:left w:val="nil"/>
              <w:bottom w:val="single" w:sz="8" w:space="0" w:color="4472C4"/>
              <w:right w:val="single" w:sz="8" w:space="0" w:color="4472C4"/>
            </w:tcBorders>
            <w:shd w:val="clear" w:color="000000" w:fill="D9E1F2"/>
            <w:hideMark/>
          </w:tcPr>
          <w:p w14:paraId="7F694B24"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Insight and Analytics Team / Information Governance Team</w:t>
            </w:r>
          </w:p>
        </w:tc>
        <w:tc>
          <w:tcPr>
            <w:tcW w:w="1924" w:type="dxa"/>
            <w:tcBorders>
              <w:top w:val="nil"/>
              <w:left w:val="nil"/>
              <w:bottom w:val="single" w:sz="8" w:space="0" w:color="4472C4"/>
              <w:right w:val="single" w:sz="8" w:space="0" w:color="4472C4"/>
            </w:tcBorders>
            <w:shd w:val="clear" w:color="000000" w:fill="D9E1F2"/>
            <w:hideMark/>
          </w:tcPr>
          <w:p w14:paraId="0574ADA6"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HR; Analyst Group</w:t>
            </w:r>
          </w:p>
        </w:tc>
        <w:tc>
          <w:tcPr>
            <w:tcW w:w="1435" w:type="dxa"/>
            <w:tcBorders>
              <w:top w:val="nil"/>
              <w:left w:val="nil"/>
              <w:bottom w:val="single" w:sz="8" w:space="0" w:color="4472C4"/>
              <w:right w:val="single" w:sz="8" w:space="0" w:color="4472C4"/>
            </w:tcBorders>
            <w:shd w:val="clear" w:color="000000" w:fill="D9E1F2"/>
            <w:noWrap/>
            <w:hideMark/>
          </w:tcPr>
          <w:p w14:paraId="68367FA9"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Q1 -2022/2023</w:t>
            </w:r>
          </w:p>
        </w:tc>
      </w:tr>
      <w:tr w:rsidR="00971E0B" w:rsidRPr="00033E59" w14:paraId="69082342" w14:textId="77777777" w:rsidTr="00607A15">
        <w:trPr>
          <w:trHeight w:val="20"/>
        </w:trPr>
        <w:tc>
          <w:tcPr>
            <w:tcW w:w="641" w:type="dxa"/>
            <w:tcBorders>
              <w:top w:val="nil"/>
              <w:left w:val="single" w:sz="8" w:space="0" w:color="4472C4"/>
              <w:bottom w:val="single" w:sz="8" w:space="0" w:color="4472C4"/>
              <w:right w:val="single" w:sz="8" w:space="0" w:color="4472C4"/>
            </w:tcBorders>
            <w:shd w:val="clear" w:color="auto" w:fill="auto"/>
            <w:hideMark/>
          </w:tcPr>
          <w:p w14:paraId="7567DA59" w14:textId="77777777" w:rsidR="00800508" w:rsidRPr="00033E59" w:rsidRDefault="00800508" w:rsidP="00800508">
            <w:pPr>
              <w:spacing w:after="0" w:line="240" w:lineRule="auto"/>
              <w:jc w:val="right"/>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3.6</w:t>
            </w:r>
          </w:p>
        </w:tc>
        <w:tc>
          <w:tcPr>
            <w:tcW w:w="5591" w:type="dxa"/>
            <w:tcBorders>
              <w:top w:val="nil"/>
              <w:left w:val="nil"/>
              <w:bottom w:val="single" w:sz="8" w:space="0" w:color="4472C4"/>
              <w:right w:val="single" w:sz="8" w:space="0" w:color="4472C4"/>
            </w:tcBorders>
            <w:shd w:val="clear" w:color="auto" w:fill="auto"/>
            <w:hideMark/>
          </w:tcPr>
          <w:p w14:paraId="2C308E9B" w14:textId="2AAF611D"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 xml:space="preserve">Develop procedures and steps for services and analysts to access key Council data sources in order to ensure data follows and is in line with </w:t>
            </w:r>
            <w:r w:rsidR="003E177F" w:rsidRPr="00033E59">
              <w:rPr>
                <w:rFonts w:ascii="Calibri" w:eastAsia="Times New Roman" w:hAnsi="Calibri" w:cs="Calibri"/>
                <w:color w:val="000000"/>
                <w:sz w:val="20"/>
                <w:szCs w:val="20"/>
                <w:lang w:eastAsia="en-GB"/>
              </w:rPr>
              <w:t>GDPR</w:t>
            </w:r>
            <w:r w:rsidRPr="00033E59">
              <w:rPr>
                <w:rFonts w:ascii="Calibri" w:eastAsia="Times New Roman" w:hAnsi="Calibri" w:cs="Calibri"/>
                <w:color w:val="000000"/>
                <w:sz w:val="20"/>
                <w:szCs w:val="20"/>
                <w:lang w:eastAsia="en-GB"/>
              </w:rPr>
              <w:t xml:space="preserve"> and Council's information security policy.  </w:t>
            </w:r>
          </w:p>
        </w:tc>
        <w:tc>
          <w:tcPr>
            <w:tcW w:w="3463" w:type="dxa"/>
            <w:tcBorders>
              <w:top w:val="nil"/>
              <w:left w:val="nil"/>
              <w:bottom w:val="single" w:sz="8" w:space="0" w:color="4472C4"/>
              <w:right w:val="single" w:sz="8" w:space="0" w:color="4472C4"/>
            </w:tcBorders>
            <w:shd w:val="clear" w:color="auto" w:fill="auto"/>
            <w:hideMark/>
          </w:tcPr>
          <w:p w14:paraId="5DDB96F7"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 xml:space="preserve">Council's data collection, usage, analysis, and actions based on the data continue to be GDPR compliant and ethical. </w:t>
            </w:r>
          </w:p>
        </w:tc>
        <w:tc>
          <w:tcPr>
            <w:tcW w:w="1701" w:type="dxa"/>
            <w:tcBorders>
              <w:top w:val="nil"/>
              <w:left w:val="nil"/>
              <w:bottom w:val="single" w:sz="8" w:space="0" w:color="4472C4"/>
              <w:right w:val="single" w:sz="8" w:space="0" w:color="4472C4"/>
            </w:tcBorders>
            <w:shd w:val="clear" w:color="auto" w:fill="auto"/>
            <w:hideMark/>
          </w:tcPr>
          <w:p w14:paraId="4C3B6695"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Insight and Analytics Team</w:t>
            </w:r>
          </w:p>
        </w:tc>
        <w:tc>
          <w:tcPr>
            <w:tcW w:w="1924" w:type="dxa"/>
            <w:tcBorders>
              <w:top w:val="nil"/>
              <w:left w:val="nil"/>
              <w:bottom w:val="single" w:sz="8" w:space="0" w:color="4472C4"/>
              <w:right w:val="single" w:sz="8" w:space="0" w:color="4472C4"/>
            </w:tcBorders>
            <w:shd w:val="clear" w:color="auto" w:fill="auto"/>
            <w:hideMark/>
          </w:tcPr>
          <w:p w14:paraId="1DDB4EB4"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Information Governance; Team; Information Security; Data Quality and Standards Subcommittee; Information Governance Strategic Board</w:t>
            </w:r>
          </w:p>
        </w:tc>
        <w:tc>
          <w:tcPr>
            <w:tcW w:w="1435" w:type="dxa"/>
            <w:tcBorders>
              <w:top w:val="nil"/>
              <w:left w:val="nil"/>
              <w:bottom w:val="single" w:sz="8" w:space="0" w:color="4472C4"/>
              <w:right w:val="single" w:sz="8" w:space="0" w:color="4472C4"/>
            </w:tcBorders>
            <w:shd w:val="clear" w:color="auto" w:fill="auto"/>
            <w:noWrap/>
            <w:hideMark/>
          </w:tcPr>
          <w:p w14:paraId="01670A70"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Q1 -2022/2023</w:t>
            </w:r>
          </w:p>
        </w:tc>
      </w:tr>
      <w:tr w:rsidR="00800508" w:rsidRPr="00033E59" w14:paraId="67000AD3" w14:textId="77777777" w:rsidTr="00607A15">
        <w:trPr>
          <w:trHeight w:val="20"/>
        </w:trPr>
        <w:tc>
          <w:tcPr>
            <w:tcW w:w="641" w:type="dxa"/>
            <w:tcBorders>
              <w:top w:val="nil"/>
              <w:left w:val="single" w:sz="8" w:space="0" w:color="4472C4"/>
              <w:bottom w:val="single" w:sz="8" w:space="0" w:color="4472C4"/>
              <w:right w:val="single" w:sz="8" w:space="0" w:color="4472C4"/>
            </w:tcBorders>
            <w:shd w:val="clear" w:color="000000" w:fill="D9E1F2"/>
            <w:hideMark/>
          </w:tcPr>
          <w:p w14:paraId="783D7A22" w14:textId="77777777" w:rsidR="00800508" w:rsidRPr="00033E59" w:rsidRDefault="00800508" w:rsidP="00800508">
            <w:pPr>
              <w:spacing w:after="0" w:line="240" w:lineRule="auto"/>
              <w:jc w:val="right"/>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3.7</w:t>
            </w:r>
          </w:p>
        </w:tc>
        <w:tc>
          <w:tcPr>
            <w:tcW w:w="5591" w:type="dxa"/>
            <w:tcBorders>
              <w:top w:val="nil"/>
              <w:left w:val="nil"/>
              <w:bottom w:val="single" w:sz="8" w:space="0" w:color="4472C4"/>
              <w:right w:val="single" w:sz="8" w:space="0" w:color="4472C4"/>
            </w:tcBorders>
            <w:shd w:val="clear" w:color="000000" w:fill="D9E2F3"/>
            <w:hideMark/>
          </w:tcPr>
          <w:p w14:paraId="698369E1"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 xml:space="preserve">Explore joint data projects and data sharing with public sector partners (e.g. NHS, CCG, Police) and universities in order for the Council to have greater access to data and skills. </w:t>
            </w:r>
          </w:p>
        </w:tc>
        <w:tc>
          <w:tcPr>
            <w:tcW w:w="3463" w:type="dxa"/>
            <w:tcBorders>
              <w:top w:val="nil"/>
              <w:left w:val="nil"/>
              <w:bottom w:val="single" w:sz="8" w:space="0" w:color="4472C4"/>
              <w:right w:val="single" w:sz="8" w:space="0" w:color="4472C4"/>
            </w:tcBorders>
            <w:shd w:val="clear" w:color="000000" w:fill="D9E1F2"/>
            <w:hideMark/>
          </w:tcPr>
          <w:p w14:paraId="7181BC92"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Efficient services for residents and faster turnaround time for analytical problems.</w:t>
            </w:r>
          </w:p>
        </w:tc>
        <w:tc>
          <w:tcPr>
            <w:tcW w:w="1701" w:type="dxa"/>
            <w:tcBorders>
              <w:top w:val="nil"/>
              <w:left w:val="nil"/>
              <w:bottom w:val="single" w:sz="8" w:space="0" w:color="4472C4"/>
              <w:right w:val="single" w:sz="8" w:space="0" w:color="4472C4"/>
            </w:tcBorders>
            <w:shd w:val="clear" w:color="000000" w:fill="D9E2F3"/>
            <w:hideMark/>
          </w:tcPr>
          <w:p w14:paraId="192C1318"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Insight and Analytics Team / All Directorates</w:t>
            </w:r>
          </w:p>
        </w:tc>
        <w:tc>
          <w:tcPr>
            <w:tcW w:w="1924" w:type="dxa"/>
            <w:tcBorders>
              <w:top w:val="nil"/>
              <w:left w:val="nil"/>
              <w:bottom w:val="single" w:sz="8" w:space="0" w:color="4472C4"/>
              <w:right w:val="single" w:sz="8" w:space="0" w:color="4472C4"/>
            </w:tcBorders>
            <w:shd w:val="clear" w:color="000000" w:fill="D9E2F3"/>
            <w:hideMark/>
          </w:tcPr>
          <w:p w14:paraId="4AE5427B"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Information Governance Team; Data Quality and Standards Subcommittee</w:t>
            </w:r>
          </w:p>
        </w:tc>
        <w:tc>
          <w:tcPr>
            <w:tcW w:w="1435" w:type="dxa"/>
            <w:tcBorders>
              <w:top w:val="nil"/>
              <w:left w:val="nil"/>
              <w:bottom w:val="single" w:sz="8" w:space="0" w:color="4472C4"/>
              <w:right w:val="single" w:sz="8" w:space="0" w:color="4472C4"/>
            </w:tcBorders>
            <w:shd w:val="clear" w:color="auto" w:fill="D9E2F3" w:themeFill="accent1" w:themeFillTint="33"/>
            <w:hideMark/>
          </w:tcPr>
          <w:p w14:paraId="58343C74"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Ongoing (schedule to be developed)</w:t>
            </w:r>
          </w:p>
        </w:tc>
      </w:tr>
      <w:tr w:rsidR="00971E0B" w:rsidRPr="00033E59" w14:paraId="2AD3957B" w14:textId="77777777" w:rsidTr="00607A15">
        <w:trPr>
          <w:trHeight w:val="20"/>
        </w:trPr>
        <w:tc>
          <w:tcPr>
            <w:tcW w:w="641" w:type="dxa"/>
            <w:tcBorders>
              <w:top w:val="nil"/>
              <w:left w:val="single" w:sz="8" w:space="0" w:color="4472C4"/>
              <w:bottom w:val="single" w:sz="8" w:space="0" w:color="4472C4"/>
              <w:right w:val="single" w:sz="8" w:space="0" w:color="4472C4"/>
            </w:tcBorders>
            <w:shd w:val="clear" w:color="auto" w:fill="auto"/>
            <w:hideMark/>
          </w:tcPr>
          <w:p w14:paraId="07AC34F2" w14:textId="77777777" w:rsidR="00800508" w:rsidRPr="00033E59" w:rsidRDefault="00800508" w:rsidP="00800508">
            <w:pPr>
              <w:spacing w:after="0" w:line="240" w:lineRule="auto"/>
              <w:jc w:val="right"/>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3.8</w:t>
            </w:r>
          </w:p>
        </w:tc>
        <w:tc>
          <w:tcPr>
            <w:tcW w:w="5591" w:type="dxa"/>
            <w:tcBorders>
              <w:top w:val="nil"/>
              <w:left w:val="nil"/>
              <w:bottom w:val="single" w:sz="8" w:space="0" w:color="4472C4"/>
              <w:right w:val="single" w:sz="8" w:space="0" w:color="4472C4"/>
            </w:tcBorders>
            <w:shd w:val="clear" w:color="000000" w:fill="FFFFFF"/>
            <w:hideMark/>
          </w:tcPr>
          <w:p w14:paraId="7477D7CA"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 xml:space="preserve">Scan and documentation of key data access and sharing agreements services have in place with key partners (e.g. NHS, Police) to document what data can inform council work. </w:t>
            </w:r>
          </w:p>
        </w:tc>
        <w:tc>
          <w:tcPr>
            <w:tcW w:w="3463" w:type="dxa"/>
            <w:tcBorders>
              <w:top w:val="nil"/>
              <w:left w:val="nil"/>
              <w:bottom w:val="single" w:sz="8" w:space="0" w:color="4472C4"/>
              <w:right w:val="single" w:sz="8" w:space="0" w:color="4472C4"/>
            </w:tcBorders>
            <w:shd w:val="clear" w:color="000000" w:fill="FFFFFF"/>
            <w:hideMark/>
          </w:tcPr>
          <w:p w14:paraId="349E6335"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Efficient services for residents and faster turnaround time for analytical problems.</w:t>
            </w:r>
          </w:p>
        </w:tc>
        <w:tc>
          <w:tcPr>
            <w:tcW w:w="1701" w:type="dxa"/>
            <w:tcBorders>
              <w:top w:val="nil"/>
              <w:left w:val="nil"/>
              <w:bottom w:val="single" w:sz="8" w:space="0" w:color="4472C4"/>
              <w:right w:val="single" w:sz="8" w:space="0" w:color="4472C4"/>
            </w:tcBorders>
            <w:shd w:val="clear" w:color="000000" w:fill="FFFFFF"/>
            <w:hideMark/>
          </w:tcPr>
          <w:p w14:paraId="3B50C7CA"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All Directorates</w:t>
            </w:r>
          </w:p>
        </w:tc>
        <w:tc>
          <w:tcPr>
            <w:tcW w:w="1924" w:type="dxa"/>
            <w:tcBorders>
              <w:top w:val="nil"/>
              <w:left w:val="nil"/>
              <w:bottom w:val="single" w:sz="8" w:space="0" w:color="4472C4"/>
              <w:right w:val="single" w:sz="8" w:space="0" w:color="4472C4"/>
            </w:tcBorders>
            <w:shd w:val="clear" w:color="000000" w:fill="FFFFFF"/>
            <w:hideMark/>
          </w:tcPr>
          <w:p w14:paraId="250D5A90"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 </w:t>
            </w:r>
          </w:p>
        </w:tc>
        <w:tc>
          <w:tcPr>
            <w:tcW w:w="1435" w:type="dxa"/>
            <w:tcBorders>
              <w:top w:val="nil"/>
              <w:left w:val="nil"/>
              <w:bottom w:val="single" w:sz="8" w:space="0" w:color="4472C4"/>
              <w:right w:val="single" w:sz="8" w:space="0" w:color="4472C4"/>
            </w:tcBorders>
            <w:shd w:val="clear" w:color="auto" w:fill="auto"/>
            <w:noWrap/>
            <w:hideMark/>
          </w:tcPr>
          <w:p w14:paraId="0C581969" w14:textId="5BF79529" w:rsidR="00800508" w:rsidRPr="00033E59" w:rsidRDefault="00192D74"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Q2 – 2022/2023</w:t>
            </w:r>
          </w:p>
        </w:tc>
      </w:tr>
      <w:tr w:rsidR="00800508" w:rsidRPr="00033E59" w14:paraId="627E1B4C" w14:textId="77777777" w:rsidTr="00607A15">
        <w:trPr>
          <w:trHeight w:val="20"/>
        </w:trPr>
        <w:tc>
          <w:tcPr>
            <w:tcW w:w="641" w:type="dxa"/>
            <w:tcBorders>
              <w:top w:val="nil"/>
              <w:left w:val="single" w:sz="8" w:space="0" w:color="4472C4"/>
              <w:bottom w:val="single" w:sz="8" w:space="0" w:color="4472C4"/>
              <w:right w:val="single" w:sz="8" w:space="0" w:color="4472C4"/>
            </w:tcBorders>
            <w:shd w:val="clear" w:color="000000" w:fill="D9E1F2"/>
            <w:hideMark/>
          </w:tcPr>
          <w:p w14:paraId="121A5C57" w14:textId="77777777" w:rsidR="00800508" w:rsidRPr="00033E59" w:rsidRDefault="00800508" w:rsidP="00800508">
            <w:pPr>
              <w:spacing w:after="0" w:line="240" w:lineRule="auto"/>
              <w:jc w:val="right"/>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3.9</w:t>
            </w:r>
          </w:p>
        </w:tc>
        <w:tc>
          <w:tcPr>
            <w:tcW w:w="5591" w:type="dxa"/>
            <w:tcBorders>
              <w:top w:val="nil"/>
              <w:left w:val="nil"/>
              <w:bottom w:val="single" w:sz="8" w:space="0" w:color="4472C4"/>
              <w:right w:val="single" w:sz="8" w:space="0" w:color="4472C4"/>
            </w:tcBorders>
            <w:shd w:val="clear" w:color="000000" w:fill="D9E2F3"/>
            <w:hideMark/>
          </w:tcPr>
          <w:p w14:paraId="208482F9" w14:textId="77777777" w:rsidR="00800508"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 xml:space="preserve">Identify key gaps in access to partner data (e.g. NHS, Police) needed for Directorate's work. </w:t>
            </w:r>
          </w:p>
          <w:p w14:paraId="0154576F" w14:textId="77777777" w:rsidR="0010476F" w:rsidRDefault="0010476F" w:rsidP="00800508">
            <w:pPr>
              <w:spacing w:after="0" w:line="240" w:lineRule="auto"/>
              <w:rPr>
                <w:rFonts w:ascii="Calibri" w:eastAsia="Times New Roman" w:hAnsi="Calibri" w:cs="Calibri"/>
                <w:color w:val="000000"/>
                <w:sz w:val="20"/>
                <w:szCs w:val="20"/>
                <w:lang w:eastAsia="en-GB"/>
              </w:rPr>
            </w:pPr>
          </w:p>
          <w:p w14:paraId="1855221E" w14:textId="7A67F5F9" w:rsidR="0010476F" w:rsidRPr="00033E59" w:rsidRDefault="0010476F" w:rsidP="00800508">
            <w:pPr>
              <w:spacing w:after="0" w:line="240" w:lineRule="auto"/>
              <w:rPr>
                <w:rFonts w:ascii="Calibri" w:eastAsia="Times New Roman" w:hAnsi="Calibri" w:cs="Calibri"/>
                <w:color w:val="000000"/>
                <w:sz w:val="20"/>
                <w:szCs w:val="20"/>
                <w:lang w:eastAsia="en-GB"/>
              </w:rPr>
            </w:pPr>
          </w:p>
        </w:tc>
        <w:tc>
          <w:tcPr>
            <w:tcW w:w="3463" w:type="dxa"/>
            <w:tcBorders>
              <w:top w:val="nil"/>
              <w:left w:val="nil"/>
              <w:bottom w:val="single" w:sz="8" w:space="0" w:color="4472C4"/>
              <w:right w:val="single" w:sz="8" w:space="0" w:color="4472C4"/>
            </w:tcBorders>
            <w:shd w:val="clear" w:color="000000" w:fill="D9E2F3"/>
            <w:hideMark/>
          </w:tcPr>
          <w:p w14:paraId="150A8855"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Efficient services for residents and faster turnaround time for analytical problems.</w:t>
            </w:r>
          </w:p>
        </w:tc>
        <w:tc>
          <w:tcPr>
            <w:tcW w:w="1701" w:type="dxa"/>
            <w:tcBorders>
              <w:top w:val="nil"/>
              <w:left w:val="nil"/>
              <w:bottom w:val="single" w:sz="8" w:space="0" w:color="4472C4"/>
              <w:right w:val="single" w:sz="8" w:space="0" w:color="4472C4"/>
            </w:tcBorders>
            <w:shd w:val="clear" w:color="000000" w:fill="D9E2F3"/>
            <w:hideMark/>
          </w:tcPr>
          <w:p w14:paraId="501CD788"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All Directorates</w:t>
            </w:r>
          </w:p>
        </w:tc>
        <w:tc>
          <w:tcPr>
            <w:tcW w:w="1924" w:type="dxa"/>
            <w:tcBorders>
              <w:top w:val="nil"/>
              <w:left w:val="nil"/>
              <w:bottom w:val="single" w:sz="8" w:space="0" w:color="4472C4"/>
              <w:right w:val="single" w:sz="8" w:space="0" w:color="4472C4"/>
            </w:tcBorders>
            <w:shd w:val="clear" w:color="000000" w:fill="D9E2F3"/>
            <w:hideMark/>
          </w:tcPr>
          <w:p w14:paraId="7D854E26"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 </w:t>
            </w:r>
          </w:p>
        </w:tc>
        <w:tc>
          <w:tcPr>
            <w:tcW w:w="1435" w:type="dxa"/>
            <w:tcBorders>
              <w:top w:val="nil"/>
              <w:left w:val="nil"/>
              <w:bottom w:val="single" w:sz="8" w:space="0" w:color="4472C4"/>
              <w:right w:val="single" w:sz="8" w:space="0" w:color="4472C4"/>
            </w:tcBorders>
            <w:shd w:val="clear" w:color="auto" w:fill="D9E2F3" w:themeFill="accent1" w:themeFillTint="33"/>
            <w:hideMark/>
          </w:tcPr>
          <w:p w14:paraId="7E140E86" w14:textId="3764B0F7" w:rsidR="00800508" w:rsidRPr="00033E59" w:rsidRDefault="001269A7"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Q2 – 2022/2023</w:t>
            </w:r>
          </w:p>
        </w:tc>
      </w:tr>
      <w:tr w:rsidR="00800508" w:rsidRPr="00033E59" w14:paraId="1FF7E8EF" w14:textId="77777777" w:rsidTr="00607A15">
        <w:trPr>
          <w:trHeight w:val="20"/>
        </w:trPr>
        <w:tc>
          <w:tcPr>
            <w:tcW w:w="14755" w:type="dxa"/>
            <w:gridSpan w:val="6"/>
            <w:tcBorders>
              <w:top w:val="single" w:sz="8" w:space="0" w:color="4472C4"/>
              <w:left w:val="single" w:sz="8" w:space="0" w:color="4472C4"/>
              <w:bottom w:val="single" w:sz="8" w:space="0" w:color="4472C4"/>
              <w:right w:val="single" w:sz="8" w:space="0" w:color="4472C4"/>
            </w:tcBorders>
            <w:shd w:val="clear" w:color="000000" w:fill="F4B084"/>
            <w:noWrap/>
            <w:hideMark/>
          </w:tcPr>
          <w:p w14:paraId="1AEA0CC0" w14:textId="77777777" w:rsidR="00800508" w:rsidRPr="00033E59" w:rsidRDefault="00800508" w:rsidP="00800508">
            <w:pPr>
              <w:spacing w:after="0" w:line="240" w:lineRule="auto"/>
              <w:rPr>
                <w:rFonts w:ascii="Calibri" w:eastAsia="Times New Roman" w:hAnsi="Calibri" w:cs="Calibri"/>
                <w:b/>
                <w:bCs/>
                <w:color w:val="000000"/>
                <w:sz w:val="20"/>
                <w:szCs w:val="20"/>
                <w:lang w:eastAsia="en-GB"/>
              </w:rPr>
            </w:pPr>
            <w:r w:rsidRPr="00033E59">
              <w:rPr>
                <w:rFonts w:ascii="Calibri" w:eastAsia="Times New Roman" w:hAnsi="Calibri" w:cs="Calibri"/>
                <w:b/>
                <w:bCs/>
                <w:color w:val="000000"/>
                <w:sz w:val="20"/>
                <w:szCs w:val="20"/>
                <w:lang w:eastAsia="en-GB"/>
              </w:rPr>
              <w:lastRenderedPageBreak/>
              <w:t>WORKSTREAM 4: Equip the organisation with technology and infrastructure needed to support quality analytics and data science</w:t>
            </w:r>
          </w:p>
        </w:tc>
      </w:tr>
      <w:tr w:rsidR="00800508" w:rsidRPr="00033E59" w14:paraId="54BBEBAA" w14:textId="77777777" w:rsidTr="00607A15">
        <w:trPr>
          <w:trHeight w:val="20"/>
        </w:trPr>
        <w:tc>
          <w:tcPr>
            <w:tcW w:w="641" w:type="dxa"/>
            <w:tcBorders>
              <w:top w:val="nil"/>
              <w:left w:val="single" w:sz="8" w:space="0" w:color="4472C4"/>
              <w:bottom w:val="single" w:sz="8" w:space="0" w:color="4472C4"/>
              <w:right w:val="single" w:sz="8" w:space="0" w:color="4472C4"/>
            </w:tcBorders>
            <w:shd w:val="clear" w:color="000000" w:fill="D9E1F2"/>
            <w:hideMark/>
          </w:tcPr>
          <w:p w14:paraId="04AFE1BC" w14:textId="77777777" w:rsidR="00800508" w:rsidRPr="00033E59" w:rsidRDefault="00800508" w:rsidP="00800508">
            <w:pPr>
              <w:spacing w:after="0" w:line="240" w:lineRule="auto"/>
              <w:jc w:val="right"/>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4.1</w:t>
            </w:r>
          </w:p>
        </w:tc>
        <w:tc>
          <w:tcPr>
            <w:tcW w:w="5591" w:type="dxa"/>
            <w:tcBorders>
              <w:top w:val="nil"/>
              <w:left w:val="nil"/>
              <w:bottom w:val="single" w:sz="8" w:space="0" w:color="4472C4"/>
              <w:right w:val="single" w:sz="8" w:space="0" w:color="4472C4"/>
            </w:tcBorders>
            <w:shd w:val="clear" w:color="000000" w:fill="D9E1F2"/>
            <w:hideMark/>
          </w:tcPr>
          <w:p w14:paraId="6A7392A8" w14:textId="17B884FC"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 xml:space="preserve">Create a data engineering team within ICT that leads on data architecture and management i.e. building of data lakes, data pipelines, advising data analysts and scientists in order to ensure analytical solutions are possible and can be delivered faster </w:t>
            </w:r>
          </w:p>
        </w:tc>
        <w:tc>
          <w:tcPr>
            <w:tcW w:w="3463" w:type="dxa"/>
            <w:tcBorders>
              <w:top w:val="nil"/>
              <w:left w:val="nil"/>
              <w:bottom w:val="single" w:sz="8" w:space="0" w:color="4472C4"/>
              <w:right w:val="single" w:sz="8" w:space="0" w:color="4472C4"/>
            </w:tcBorders>
            <w:shd w:val="clear" w:color="000000" w:fill="D9E1F2"/>
            <w:hideMark/>
          </w:tcPr>
          <w:p w14:paraId="6ECE1B0F"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Faster turnaround of higher quality analytical products for decision making and service provision to residents.</w:t>
            </w:r>
          </w:p>
        </w:tc>
        <w:tc>
          <w:tcPr>
            <w:tcW w:w="1701" w:type="dxa"/>
            <w:tcBorders>
              <w:top w:val="nil"/>
              <w:left w:val="nil"/>
              <w:bottom w:val="single" w:sz="8" w:space="0" w:color="4472C4"/>
              <w:right w:val="single" w:sz="8" w:space="0" w:color="4472C4"/>
            </w:tcBorders>
            <w:shd w:val="clear" w:color="000000" w:fill="D9E1F2"/>
            <w:hideMark/>
          </w:tcPr>
          <w:p w14:paraId="73F0FB18"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ICT</w:t>
            </w:r>
          </w:p>
        </w:tc>
        <w:tc>
          <w:tcPr>
            <w:tcW w:w="1924" w:type="dxa"/>
            <w:tcBorders>
              <w:top w:val="nil"/>
              <w:left w:val="nil"/>
              <w:bottom w:val="single" w:sz="8" w:space="0" w:color="4472C4"/>
              <w:right w:val="single" w:sz="8" w:space="0" w:color="4472C4"/>
            </w:tcBorders>
            <w:shd w:val="clear" w:color="000000" w:fill="D9E1F2"/>
            <w:hideMark/>
          </w:tcPr>
          <w:p w14:paraId="7EDDB03D"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 </w:t>
            </w:r>
          </w:p>
        </w:tc>
        <w:tc>
          <w:tcPr>
            <w:tcW w:w="1435" w:type="dxa"/>
            <w:tcBorders>
              <w:top w:val="nil"/>
              <w:left w:val="nil"/>
              <w:bottom w:val="single" w:sz="8" w:space="0" w:color="4472C4"/>
              <w:right w:val="single" w:sz="8" w:space="0" w:color="4472C4"/>
            </w:tcBorders>
            <w:shd w:val="clear" w:color="000000" w:fill="D9E1F2"/>
            <w:noWrap/>
            <w:hideMark/>
          </w:tcPr>
          <w:p w14:paraId="19BF235A"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Q2 - 2021/2022</w:t>
            </w:r>
          </w:p>
        </w:tc>
      </w:tr>
      <w:tr w:rsidR="00971E0B" w:rsidRPr="00033E59" w14:paraId="035D3F68" w14:textId="77777777" w:rsidTr="00607A15">
        <w:trPr>
          <w:trHeight w:val="20"/>
        </w:trPr>
        <w:tc>
          <w:tcPr>
            <w:tcW w:w="641" w:type="dxa"/>
            <w:tcBorders>
              <w:top w:val="nil"/>
              <w:left w:val="single" w:sz="8" w:space="0" w:color="4472C4"/>
              <w:bottom w:val="single" w:sz="8" w:space="0" w:color="4472C4"/>
              <w:right w:val="single" w:sz="8" w:space="0" w:color="4472C4"/>
            </w:tcBorders>
            <w:shd w:val="clear" w:color="auto" w:fill="auto"/>
            <w:hideMark/>
          </w:tcPr>
          <w:p w14:paraId="484CCCE5" w14:textId="77777777" w:rsidR="00800508" w:rsidRPr="00033E59" w:rsidRDefault="00800508" w:rsidP="00800508">
            <w:pPr>
              <w:spacing w:after="0" w:line="240" w:lineRule="auto"/>
              <w:jc w:val="right"/>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4.2</w:t>
            </w:r>
          </w:p>
        </w:tc>
        <w:tc>
          <w:tcPr>
            <w:tcW w:w="5591" w:type="dxa"/>
            <w:tcBorders>
              <w:top w:val="nil"/>
              <w:left w:val="nil"/>
              <w:bottom w:val="single" w:sz="8" w:space="0" w:color="4472C4"/>
              <w:right w:val="single" w:sz="8" w:space="0" w:color="4472C4"/>
            </w:tcBorders>
            <w:shd w:val="clear" w:color="auto" w:fill="auto"/>
            <w:hideMark/>
          </w:tcPr>
          <w:p w14:paraId="455D5BDC"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 xml:space="preserve">Develop the ICT offer and support model for analytical staff, which covers hardware, access and support for relevant software, investigation of new tools and software, and technical support </w:t>
            </w:r>
          </w:p>
        </w:tc>
        <w:tc>
          <w:tcPr>
            <w:tcW w:w="3463" w:type="dxa"/>
            <w:tcBorders>
              <w:top w:val="nil"/>
              <w:left w:val="nil"/>
              <w:bottom w:val="single" w:sz="8" w:space="0" w:color="4472C4"/>
              <w:right w:val="single" w:sz="8" w:space="0" w:color="4472C4"/>
            </w:tcBorders>
            <w:shd w:val="clear" w:color="auto" w:fill="auto"/>
            <w:hideMark/>
          </w:tcPr>
          <w:p w14:paraId="2999EBA1"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 xml:space="preserve">Analysts and data scientists have access to the tools to do their job more efficiently and to turn around products for decision making and service provision to residents. </w:t>
            </w:r>
          </w:p>
        </w:tc>
        <w:tc>
          <w:tcPr>
            <w:tcW w:w="1701" w:type="dxa"/>
            <w:tcBorders>
              <w:top w:val="nil"/>
              <w:left w:val="nil"/>
              <w:bottom w:val="single" w:sz="8" w:space="0" w:color="4472C4"/>
              <w:right w:val="single" w:sz="8" w:space="0" w:color="4472C4"/>
            </w:tcBorders>
            <w:shd w:val="clear" w:color="auto" w:fill="auto"/>
            <w:hideMark/>
          </w:tcPr>
          <w:p w14:paraId="10F137C3"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ICT</w:t>
            </w:r>
          </w:p>
        </w:tc>
        <w:tc>
          <w:tcPr>
            <w:tcW w:w="1924" w:type="dxa"/>
            <w:tcBorders>
              <w:top w:val="nil"/>
              <w:left w:val="nil"/>
              <w:bottom w:val="single" w:sz="8" w:space="0" w:color="4472C4"/>
              <w:right w:val="single" w:sz="8" w:space="0" w:color="4472C4"/>
            </w:tcBorders>
            <w:shd w:val="clear" w:color="auto" w:fill="auto"/>
            <w:hideMark/>
          </w:tcPr>
          <w:p w14:paraId="10F4F721"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 xml:space="preserve">IT, Digital, Customer Services and Data Analytics Board; Insight and Analytics Team </w:t>
            </w:r>
          </w:p>
        </w:tc>
        <w:tc>
          <w:tcPr>
            <w:tcW w:w="1435" w:type="dxa"/>
            <w:tcBorders>
              <w:top w:val="nil"/>
              <w:left w:val="nil"/>
              <w:bottom w:val="single" w:sz="8" w:space="0" w:color="4472C4"/>
              <w:right w:val="single" w:sz="8" w:space="0" w:color="4472C4"/>
            </w:tcBorders>
            <w:shd w:val="clear" w:color="000000" w:fill="FFFFFF"/>
            <w:noWrap/>
            <w:hideMark/>
          </w:tcPr>
          <w:p w14:paraId="20B964D0" w14:textId="1CD27909"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Q2 - 2021/2022</w:t>
            </w:r>
          </w:p>
        </w:tc>
      </w:tr>
      <w:tr w:rsidR="00800508" w:rsidRPr="00033E59" w14:paraId="6372C768" w14:textId="77777777" w:rsidTr="00607A15">
        <w:trPr>
          <w:trHeight w:val="20"/>
        </w:trPr>
        <w:tc>
          <w:tcPr>
            <w:tcW w:w="641" w:type="dxa"/>
            <w:tcBorders>
              <w:top w:val="nil"/>
              <w:left w:val="single" w:sz="8" w:space="0" w:color="4472C4"/>
              <w:bottom w:val="single" w:sz="8" w:space="0" w:color="4472C4"/>
              <w:right w:val="single" w:sz="8" w:space="0" w:color="4472C4"/>
            </w:tcBorders>
            <w:shd w:val="clear" w:color="000000" w:fill="D9E1F2"/>
            <w:hideMark/>
          </w:tcPr>
          <w:p w14:paraId="2B5622F8" w14:textId="77777777" w:rsidR="00800508" w:rsidRPr="00033E59" w:rsidRDefault="00800508" w:rsidP="00800508">
            <w:pPr>
              <w:spacing w:after="0" w:line="240" w:lineRule="auto"/>
              <w:jc w:val="right"/>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4.3</w:t>
            </w:r>
          </w:p>
        </w:tc>
        <w:tc>
          <w:tcPr>
            <w:tcW w:w="5591" w:type="dxa"/>
            <w:tcBorders>
              <w:top w:val="nil"/>
              <w:left w:val="nil"/>
              <w:bottom w:val="single" w:sz="8" w:space="0" w:color="4472C4"/>
              <w:right w:val="single" w:sz="8" w:space="0" w:color="4472C4"/>
            </w:tcBorders>
            <w:shd w:val="clear" w:color="000000" w:fill="D9E1F2"/>
            <w:hideMark/>
          </w:tcPr>
          <w:p w14:paraId="228841B0"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 xml:space="preserve">Develop a longer-term data management approach for the Council. </w:t>
            </w:r>
          </w:p>
        </w:tc>
        <w:tc>
          <w:tcPr>
            <w:tcW w:w="3463" w:type="dxa"/>
            <w:tcBorders>
              <w:top w:val="nil"/>
              <w:left w:val="nil"/>
              <w:bottom w:val="single" w:sz="8" w:space="0" w:color="4472C4"/>
              <w:right w:val="single" w:sz="8" w:space="0" w:color="4472C4"/>
            </w:tcBorders>
            <w:shd w:val="clear" w:color="000000" w:fill="D9E1F2"/>
            <w:hideMark/>
          </w:tcPr>
          <w:p w14:paraId="604CBC40"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Data collected and stored systematically to enable the treatment of data as a key corporate asset.</w:t>
            </w:r>
          </w:p>
        </w:tc>
        <w:tc>
          <w:tcPr>
            <w:tcW w:w="1701" w:type="dxa"/>
            <w:tcBorders>
              <w:top w:val="nil"/>
              <w:left w:val="nil"/>
              <w:bottom w:val="single" w:sz="8" w:space="0" w:color="4472C4"/>
              <w:right w:val="single" w:sz="8" w:space="0" w:color="4472C4"/>
            </w:tcBorders>
            <w:shd w:val="clear" w:color="000000" w:fill="D9E1F2"/>
            <w:hideMark/>
          </w:tcPr>
          <w:p w14:paraId="7ADECFBE"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ICT</w:t>
            </w:r>
          </w:p>
        </w:tc>
        <w:tc>
          <w:tcPr>
            <w:tcW w:w="1924" w:type="dxa"/>
            <w:tcBorders>
              <w:top w:val="nil"/>
              <w:left w:val="nil"/>
              <w:bottom w:val="single" w:sz="8" w:space="0" w:color="4472C4"/>
              <w:right w:val="single" w:sz="8" w:space="0" w:color="4472C4"/>
            </w:tcBorders>
            <w:shd w:val="clear" w:color="000000" w:fill="D9E1F2"/>
            <w:hideMark/>
          </w:tcPr>
          <w:p w14:paraId="50D4ACD3"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Data Quality and Standards Subcommittee; Insight and Analytics Team; IT, Digital, Customer Services and Data Analytics Board</w:t>
            </w:r>
          </w:p>
        </w:tc>
        <w:tc>
          <w:tcPr>
            <w:tcW w:w="1435" w:type="dxa"/>
            <w:tcBorders>
              <w:top w:val="nil"/>
              <w:left w:val="nil"/>
              <w:bottom w:val="single" w:sz="8" w:space="0" w:color="4472C4"/>
              <w:right w:val="single" w:sz="8" w:space="0" w:color="4472C4"/>
            </w:tcBorders>
            <w:shd w:val="clear" w:color="000000" w:fill="D9E1F2"/>
            <w:noWrap/>
            <w:hideMark/>
          </w:tcPr>
          <w:p w14:paraId="09F6FDC9"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Q3 - 2022/2023</w:t>
            </w:r>
          </w:p>
        </w:tc>
      </w:tr>
      <w:tr w:rsidR="00971E0B" w:rsidRPr="00033E59" w14:paraId="1104E0B2" w14:textId="77777777" w:rsidTr="00607A15">
        <w:trPr>
          <w:trHeight w:val="20"/>
        </w:trPr>
        <w:tc>
          <w:tcPr>
            <w:tcW w:w="641" w:type="dxa"/>
            <w:tcBorders>
              <w:top w:val="nil"/>
              <w:left w:val="single" w:sz="8" w:space="0" w:color="4472C4"/>
              <w:bottom w:val="single" w:sz="8" w:space="0" w:color="4472C4"/>
              <w:right w:val="single" w:sz="8" w:space="0" w:color="4472C4"/>
            </w:tcBorders>
            <w:shd w:val="clear" w:color="auto" w:fill="auto"/>
            <w:hideMark/>
          </w:tcPr>
          <w:p w14:paraId="4558D43F" w14:textId="77777777" w:rsidR="00800508" w:rsidRPr="00033E59" w:rsidRDefault="00800508" w:rsidP="00800508">
            <w:pPr>
              <w:spacing w:after="0" w:line="240" w:lineRule="auto"/>
              <w:jc w:val="right"/>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4.4</w:t>
            </w:r>
          </w:p>
        </w:tc>
        <w:tc>
          <w:tcPr>
            <w:tcW w:w="5591" w:type="dxa"/>
            <w:tcBorders>
              <w:top w:val="nil"/>
              <w:left w:val="nil"/>
              <w:bottom w:val="single" w:sz="8" w:space="0" w:color="4472C4"/>
              <w:right w:val="single" w:sz="8" w:space="0" w:color="4472C4"/>
            </w:tcBorders>
            <w:shd w:val="clear" w:color="auto" w:fill="auto"/>
            <w:hideMark/>
          </w:tcPr>
          <w:p w14:paraId="6BDC96D6" w14:textId="7D90ACDE" w:rsidR="0010476F"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Enable access to Application Programming Interfaces (APIs)</w:t>
            </w:r>
            <w:r w:rsidRPr="00033E59">
              <w:rPr>
                <w:rFonts w:ascii="Calibri" w:eastAsia="Times New Roman" w:hAnsi="Calibri" w:cs="Calibri"/>
                <w:b/>
                <w:bCs/>
                <w:color w:val="000000"/>
                <w:sz w:val="20"/>
                <w:szCs w:val="20"/>
                <w:lang w:eastAsia="en-GB"/>
              </w:rPr>
              <w:t xml:space="preserve"> </w:t>
            </w:r>
            <w:r w:rsidRPr="00033E59">
              <w:rPr>
                <w:rFonts w:ascii="Calibri" w:eastAsia="Times New Roman" w:hAnsi="Calibri" w:cs="Calibri"/>
                <w:color w:val="000000"/>
                <w:sz w:val="20"/>
                <w:szCs w:val="20"/>
                <w:lang w:eastAsia="en-GB"/>
              </w:rPr>
              <w:t xml:space="preserve">and relevant documentation for key council data systems. Increase usage of APIs to enable the development of digital solutions and automated analytical reports. </w:t>
            </w:r>
          </w:p>
          <w:p w14:paraId="7BD34B33" w14:textId="4E09DFD4" w:rsidR="0010476F" w:rsidRPr="00033E59" w:rsidRDefault="0010476F" w:rsidP="00800508">
            <w:pPr>
              <w:spacing w:after="0" w:line="240" w:lineRule="auto"/>
              <w:rPr>
                <w:rFonts w:ascii="Calibri" w:eastAsia="Times New Roman" w:hAnsi="Calibri" w:cs="Calibri"/>
                <w:color w:val="000000"/>
                <w:sz w:val="20"/>
                <w:szCs w:val="20"/>
                <w:lang w:eastAsia="en-GB"/>
              </w:rPr>
            </w:pPr>
          </w:p>
        </w:tc>
        <w:tc>
          <w:tcPr>
            <w:tcW w:w="3463" w:type="dxa"/>
            <w:tcBorders>
              <w:top w:val="nil"/>
              <w:left w:val="nil"/>
              <w:bottom w:val="single" w:sz="8" w:space="0" w:color="4472C4"/>
              <w:right w:val="single" w:sz="8" w:space="0" w:color="4472C4"/>
            </w:tcBorders>
            <w:shd w:val="clear" w:color="auto" w:fill="auto"/>
            <w:hideMark/>
          </w:tcPr>
          <w:p w14:paraId="73F8ED51"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Improved data flow enables digital and automated solutions.</w:t>
            </w:r>
          </w:p>
        </w:tc>
        <w:tc>
          <w:tcPr>
            <w:tcW w:w="1701" w:type="dxa"/>
            <w:tcBorders>
              <w:top w:val="nil"/>
              <w:left w:val="nil"/>
              <w:bottom w:val="single" w:sz="8" w:space="0" w:color="4472C4"/>
              <w:right w:val="single" w:sz="8" w:space="0" w:color="4472C4"/>
            </w:tcBorders>
            <w:shd w:val="clear" w:color="auto" w:fill="auto"/>
            <w:hideMark/>
          </w:tcPr>
          <w:p w14:paraId="2FB53E21"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ICT</w:t>
            </w:r>
          </w:p>
        </w:tc>
        <w:tc>
          <w:tcPr>
            <w:tcW w:w="1924" w:type="dxa"/>
            <w:tcBorders>
              <w:top w:val="nil"/>
              <w:left w:val="nil"/>
              <w:bottom w:val="single" w:sz="8" w:space="0" w:color="4472C4"/>
              <w:right w:val="single" w:sz="8" w:space="0" w:color="4472C4"/>
            </w:tcBorders>
            <w:shd w:val="clear" w:color="auto" w:fill="auto"/>
            <w:hideMark/>
          </w:tcPr>
          <w:p w14:paraId="571D3BA6"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Data Quality and Standards Subgroup</w:t>
            </w:r>
          </w:p>
        </w:tc>
        <w:tc>
          <w:tcPr>
            <w:tcW w:w="1435" w:type="dxa"/>
            <w:tcBorders>
              <w:top w:val="nil"/>
              <w:left w:val="nil"/>
              <w:bottom w:val="single" w:sz="8" w:space="0" w:color="4472C4"/>
              <w:right w:val="single" w:sz="8" w:space="0" w:color="4472C4"/>
            </w:tcBorders>
            <w:shd w:val="clear" w:color="auto" w:fill="auto"/>
            <w:noWrap/>
            <w:hideMark/>
          </w:tcPr>
          <w:p w14:paraId="178629F9"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Q3 - 2022/2023</w:t>
            </w:r>
          </w:p>
        </w:tc>
      </w:tr>
      <w:tr w:rsidR="00800508" w:rsidRPr="00033E59" w14:paraId="65B7638D" w14:textId="77777777" w:rsidTr="00607A15">
        <w:trPr>
          <w:trHeight w:val="20"/>
        </w:trPr>
        <w:tc>
          <w:tcPr>
            <w:tcW w:w="14755" w:type="dxa"/>
            <w:gridSpan w:val="6"/>
            <w:tcBorders>
              <w:top w:val="single" w:sz="8" w:space="0" w:color="4472C4"/>
              <w:left w:val="single" w:sz="8" w:space="0" w:color="4472C4"/>
              <w:bottom w:val="single" w:sz="8" w:space="0" w:color="4472C4"/>
              <w:right w:val="single" w:sz="8" w:space="0" w:color="4472C4"/>
            </w:tcBorders>
            <w:shd w:val="clear" w:color="000000" w:fill="F4B084"/>
            <w:noWrap/>
            <w:hideMark/>
          </w:tcPr>
          <w:p w14:paraId="032CB8BA" w14:textId="77777777" w:rsidR="00800508" w:rsidRPr="00033E59" w:rsidRDefault="00800508" w:rsidP="00800508">
            <w:pPr>
              <w:spacing w:after="0" w:line="240" w:lineRule="auto"/>
              <w:rPr>
                <w:rFonts w:ascii="Calibri" w:eastAsia="Times New Roman" w:hAnsi="Calibri" w:cs="Calibri"/>
                <w:b/>
                <w:bCs/>
                <w:color w:val="000000"/>
                <w:sz w:val="20"/>
                <w:szCs w:val="20"/>
                <w:lang w:eastAsia="en-GB"/>
              </w:rPr>
            </w:pPr>
            <w:r w:rsidRPr="00033E59">
              <w:rPr>
                <w:rFonts w:ascii="Calibri" w:eastAsia="Times New Roman" w:hAnsi="Calibri" w:cs="Calibri"/>
                <w:b/>
                <w:bCs/>
                <w:color w:val="000000"/>
                <w:sz w:val="20"/>
                <w:szCs w:val="20"/>
                <w:lang w:eastAsia="en-GB"/>
              </w:rPr>
              <w:t>WORKSTREAM 5: Foster a culture of collaboration and develop a skilled and empowered workforce</w:t>
            </w:r>
          </w:p>
        </w:tc>
      </w:tr>
      <w:tr w:rsidR="00800508" w:rsidRPr="00033E59" w14:paraId="3E87595C" w14:textId="77777777" w:rsidTr="00607A15">
        <w:trPr>
          <w:trHeight w:val="20"/>
        </w:trPr>
        <w:tc>
          <w:tcPr>
            <w:tcW w:w="641" w:type="dxa"/>
            <w:tcBorders>
              <w:top w:val="nil"/>
              <w:left w:val="single" w:sz="8" w:space="0" w:color="4472C4"/>
              <w:bottom w:val="single" w:sz="8" w:space="0" w:color="4472C4"/>
              <w:right w:val="single" w:sz="8" w:space="0" w:color="4472C4"/>
            </w:tcBorders>
            <w:shd w:val="clear" w:color="000000" w:fill="D9E2F3"/>
            <w:hideMark/>
          </w:tcPr>
          <w:p w14:paraId="477309F7" w14:textId="77777777" w:rsidR="00800508" w:rsidRPr="00033E59" w:rsidRDefault="00800508" w:rsidP="00800508">
            <w:pPr>
              <w:spacing w:after="0" w:line="240" w:lineRule="auto"/>
              <w:jc w:val="right"/>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5.1</w:t>
            </w:r>
          </w:p>
        </w:tc>
        <w:tc>
          <w:tcPr>
            <w:tcW w:w="5591" w:type="dxa"/>
            <w:tcBorders>
              <w:top w:val="nil"/>
              <w:left w:val="nil"/>
              <w:bottom w:val="single" w:sz="8" w:space="0" w:color="4472C4"/>
              <w:right w:val="single" w:sz="8" w:space="0" w:color="4472C4"/>
            </w:tcBorders>
            <w:shd w:val="clear" w:color="000000" w:fill="D9E2F3"/>
            <w:hideMark/>
          </w:tcPr>
          <w:p w14:paraId="23522F3C" w14:textId="4A7E1CCD"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Develop and deliver a training scheme to enhance data and analytical skills of existing Council staff, including the use of apprenticeships, free online courses and bespoke training.</w:t>
            </w:r>
          </w:p>
        </w:tc>
        <w:tc>
          <w:tcPr>
            <w:tcW w:w="3463" w:type="dxa"/>
            <w:tcBorders>
              <w:top w:val="nil"/>
              <w:left w:val="nil"/>
              <w:bottom w:val="single" w:sz="8" w:space="0" w:color="4472C4"/>
              <w:right w:val="single" w:sz="8" w:space="0" w:color="4472C4"/>
            </w:tcBorders>
            <w:shd w:val="clear" w:color="000000" w:fill="D9E2F3"/>
            <w:hideMark/>
          </w:tcPr>
          <w:p w14:paraId="22EAD6DB"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 xml:space="preserve">Skilled staff available for data and analytical needs of the Council to support service planning and delivery for residents. </w:t>
            </w:r>
          </w:p>
        </w:tc>
        <w:tc>
          <w:tcPr>
            <w:tcW w:w="1701" w:type="dxa"/>
            <w:tcBorders>
              <w:top w:val="nil"/>
              <w:left w:val="nil"/>
              <w:bottom w:val="single" w:sz="8" w:space="0" w:color="4472C4"/>
              <w:right w:val="single" w:sz="8" w:space="0" w:color="4472C4"/>
            </w:tcBorders>
            <w:shd w:val="clear" w:color="000000" w:fill="D9E2F3"/>
            <w:hideMark/>
          </w:tcPr>
          <w:p w14:paraId="26416308"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HR</w:t>
            </w:r>
          </w:p>
        </w:tc>
        <w:tc>
          <w:tcPr>
            <w:tcW w:w="1924" w:type="dxa"/>
            <w:tcBorders>
              <w:top w:val="nil"/>
              <w:left w:val="nil"/>
              <w:bottom w:val="single" w:sz="8" w:space="0" w:color="4472C4"/>
              <w:right w:val="single" w:sz="8" w:space="0" w:color="4472C4"/>
            </w:tcBorders>
            <w:shd w:val="clear" w:color="000000" w:fill="D9E2F3"/>
            <w:hideMark/>
          </w:tcPr>
          <w:p w14:paraId="3580EAB8"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Data Quality and Standards Subcommittee; Insight and Analytics Team</w:t>
            </w:r>
          </w:p>
        </w:tc>
        <w:tc>
          <w:tcPr>
            <w:tcW w:w="1435" w:type="dxa"/>
            <w:tcBorders>
              <w:top w:val="nil"/>
              <w:left w:val="nil"/>
              <w:bottom w:val="single" w:sz="8" w:space="0" w:color="4472C4"/>
              <w:right w:val="single" w:sz="8" w:space="0" w:color="4472C4"/>
            </w:tcBorders>
            <w:shd w:val="clear" w:color="000000" w:fill="D9E2F3"/>
            <w:noWrap/>
            <w:hideMark/>
          </w:tcPr>
          <w:p w14:paraId="2DB97341"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Q4 - 2021/2022</w:t>
            </w:r>
          </w:p>
        </w:tc>
      </w:tr>
      <w:tr w:rsidR="00800508" w:rsidRPr="00033E59" w14:paraId="1F06CA27" w14:textId="77777777" w:rsidTr="00607A15">
        <w:trPr>
          <w:trHeight w:val="20"/>
        </w:trPr>
        <w:tc>
          <w:tcPr>
            <w:tcW w:w="641" w:type="dxa"/>
            <w:tcBorders>
              <w:top w:val="nil"/>
              <w:left w:val="single" w:sz="8" w:space="0" w:color="4472C4"/>
              <w:bottom w:val="single" w:sz="8" w:space="0" w:color="4472C4"/>
              <w:right w:val="single" w:sz="8" w:space="0" w:color="4472C4"/>
            </w:tcBorders>
            <w:shd w:val="clear" w:color="000000" w:fill="FFFFFF"/>
            <w:hideMark/>
          </w:tcPr>
          <w:p w14:paraId="697BE29B" w14:textId="77777777" w:rsidR="00800508" w:rsidRPr="00033E59" w:rsidRDefault="00800508" w:rsidP="00800508">
            <w:pPr>
              <w:spacing w:after="0" w:line="240" w:lineRule="auto"/>
              <w:jc w:val="right"/>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lastRenderedPageBreak/>
              <w:t>5.2</w:t>
            </w:r>
          </w:p>
        </w:tc>
        <w:tc>
          <w:tcPr>
            <w:tcW w:w="5591" w:type="dxa"/>
            <w:tcBorders>
              <w:top w:val="nil"/>
              <w:left w:val="nil"/>
              <w:bottom w:val="single" w:sz="8" w:space="0" w:color="4472C4"/>
              <w:right w:val="single" w:sz="8" w:space="0" w:color="4472C4"/>
            </w:tcBorders>
            <w:shd w:val="clear" w:color="000000" w:fill="FFFFFF"/>
            <w:hideMark/>
          </w:tcPr>
          <w:p w14:paraId="50B13963"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 xml:space="preserve">To identify an informal ‘job family’ across the SSA of those with core responsibility for data and analytics.  In doing so, implement a standardised skillset for job descriptions and testing process for the hiring of new data support and analytical staff. </w:t>
            </w:r>
          </w:p>
        </w:tc>
        <w:tc>
          <w:tcPr>
            <w:tcW w:w="3463" w:type="dxa"/>
            <w:tcBorders>
              <w:top w:val="nil"/>
              <w:left w:val="nil"/>
              <w:bottom w:val="single" w:sz="8" w:space="0" w:color="4472C4"/>
              <w:right w:val="single" w:sz="8" w:space="0" w:color="4472C4"/>
            </w:tcBorders>
            <w:shd w:val="clear" w:color="000000" w:fill="FFFFFF"/>
            <w:hideMark/>
          </w:tcPr>
          <w:p w14:paraId="39F36614"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 xml:space="preserve">Skilled staff available for data and analytical needs of the Council to support service planning and delivery for residents. </w:t>
            </w:r>
          </w:p>
        </w:tc>
        <w:tc>
          <w:tcPr>
            <w:tcW w:w="1701" w:type="dxa"/>
            <w:tcBorders>
              <w:top w:val="nil"/>
              <w:left w:val="nil"/>
              <w:bottom w:val="single" w:sz="8" w:space="0" w:color="4472C4"/>
              <w:right w:val="single" w:sz="8" w:space="0" w:color="4472C4"/>
            </w:tcBorders>
            <w:shd w:val="clear" w:color="000000" w:fill="FFFFFF"/>
            <w:hideMark/>
          </w:tcPr>
          <w:p w14:paraId="499FE24F"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HR</w:t>
            </w:r>
          </w:p>
        </w:tc>
        <w:tc>
          <w:tcPr>
            <w:tcW w:w="1924" w:type="dxa"/>
            <w:tcBorders>
              <w:top w:val="nil"/>
              <w:left w:val="nil"/>
              <w:bottom w:val="single" w:sz="8" w:space="0" w:color="4472C4"/>
              <w:right w:val="single" w:sz="8" w:space="0" w:color="4472C4"/>
            </w:tcBorders>
            <w:shd w:val="clear" w:color="000000" w:fill="FFFFFF"/>
            <w:hideMark/>
          </w:tcPr>
          <w:p w14:paraId="15B9D0C3"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Analyst group</w:t>
            </w:r>
          </w:p>
        </w:tc>
        <w:tc>
          <w:tcPr>
            <w:tcW w:w="1435" w:type="dxa"/>
            <w:tcBorders>
              <w:top w:val="nil"/>
              <w:left w:val="nil"/>
              <w:bottom w:val="single" w:sz="8" w:space="0" w:color="4472C4"/>
              <w:right w:val="single" w:sz="8" w:space="0" w:color="4472C4"/>
            </w:tcBorders>
            <w:shd w:val="clear" w:color="000000" w:fill="FFFFFF"/>
            <w:noWrap/>
            <w:hideMark/>
          </w:tcPr>
          <w:p w14:paraId="148A7713"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Q3 - 2021/2022</w:t>
            </w:r>
          </w:p>
        </w:tc>
      </w:tr>
      <w:tr w:rsidR="00800508" w:rsidRPr="00033E59" w14:paraId="0FC97585" w14:textId="77777777" w:rsidTr="00607A15">
        <w:trPr>
          <w:trHeight w:val="20"/>
        </w:trPr>
        <w:tc>
          <w:tcPr>
            <w:tcW w:w="641" w:type="dxa"/>
            <w:tcBorders>
              <w:top w:val="nil"/>
              <w:left w:val="single" w:sz="8" w:space="0" w:color="4472C4"/>
              <w:bottom w:val="single" w:sz="8" w:space="0" w:color="4472C4"/>
              <w:right w:val="single" w:sz="8" w:space="0" w:color="4472C4"/>
            </w:tcBorders>
            <w:shd w:val="clear" w:color="000000" w:fill="D9E2F3"/>
            <w:hideMark/>
          </w:tcPr>
          <w:p w14:paraId="62860120" w14:textId="77777777" w:rsidR="00800508" w:rsidRPr="00033E59" w:rsidRDefault="00800508" w:rsidP="00800508">
            <w:pPr>
              <w:spacing w:after="0" w:line="240" w:lineRule="auto"/>
              <w:jc w:val="right"/>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5.3</w:t>
            </w:r>
          </w:p>
        </w:tc>
        <w:tc>
          <w:tcPr>
            <w:tcW w:w="5591" w:type="dxa"/>
            <w:tcBorders>
              <w:top w:val="nil"/>
              <w:left w:val="nil"/>
              <w:bottom w:val="single" w:sz="8" w:space="0" w:color="4472C4"/>
              <w:right w:val="single" w:sz="8" w:space="0" w:color="4472C4"/>
            </w:tcBorders>
            <w:shd w:val="clear" w:color="000000" w:fill="D9E2F3"/>
            <w:hideMark/>
          </w:tcPr>
          <w:p w14:paraId="49E602FD" w14:textId="5453FDC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Deliver training to analysts on how to communicate data, analys</w:t>
            </w:r>
            <w:r w:rsidR="00B26953" w:rsidRPr="00033E59">
              <w:rPr>
                <w:rFonts w:ascii="Calibri" w:eastAsia="Times New Roman" w:hAnsi="Calibri" w:cs="Calibri"/>
                <w:color w:val="000000"/>
                <w:sz w:val="20"/>
                <w:szCs w:val="20"/>
                <w:lang w:eastAsia="en-GB"/>
              </w:rPr>
              <w:t>e</w:t>
            </w:r>
            <w:r w:rsidRPr="00033E59">
              <w:rPr>
                <w:rFonts w:ascii="Calibri" w:eastAsia="Times New Roman" w:hAnsi="Calibri" w:cs="Calibri"/>
                <w:color w:val="000000"/>
                <w:sz w:val="20"/>
                <w:szCs w:val="20"/>
                <w:lang w:eastAsia="en-GB"/>
              </w:rPr>
              <w:t>s and findings effectively to the target audience.</w:t>
            </w:r>
          </w:p>
        </w:tc>
        <w:tc>
          <w:tcPr>
            <w:tcW w:w="3463" w:type="dxa"/>
            <w:tcBorders>
              <w:top w:val="nil"/>
              <w:left w:val="nil"/>
              <w:bottom w:val="single" w:sz="8" w:space="0" w:color="4472C4"/>
              <w:right w:val="single" w:sz="8" w:space="0" w:color="4472C4"/>
            </w:tcBorders>
            <w:shd w:val="clear" w:color="000000" w:fill="D9E2F3"/>
            <w:hideMark/>
          </w:tcPr>
          <w:p w14:paraId="180D8000"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Insightful products that are understood by the target audience and support the delivery of better services for residents.</w:t>
            </w:r>
          </w:p>
        </w:tc>
        <w:tc>
          <w:tcPr>
            <w:tcW w:w="1701" w:type="dxa"/>
            <w:tcBorders>
              <w:top w:val="nil"/>
              <w:left w:val="nil"/>
              <w:bottom w:val="single" w:sz="8" w:space="0" w:color="4472C4"/>
              <w:right w:val="single" w:sz="8" w:space="0" w:color="4472C4"/>
            </w:tcBorders>
            <w:shd w:val="clear" w:color="000000" w:fill="D9E2F3"/>
            <w:hideMark/>
          </w:tcPr>
          <w:p w14:paraId="58F43C8A"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HR</w:t>
            </w:r>
          </w:p>
        </w:tc>
        <w:tc>
          <w:tcPr>
            <w:tcW w:w="1924" w:type="dxa"/>
            <w:tcBorders>
              <w:top w:val="nil"/>
              <w:left w:val="nil"/>
              <w:bottom w:val="single" w:sz="8" w:space="0" w:color="4472C4"/>
              <w:right w:val="single" w:sz="8" w:space="0" w:color="4472C4"/>
            </w:tcBorders>
            <w:shd w:val="clear" w:color="000000" w:fill="D9E2F3"/>
            <w:hideMark/>
          </w:tcPr>
          <w:p w14:paraId="2CC37158"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Analyst Group</w:t>
            </w:r>
          </w:p>
        </w:tc>
        <w:tc>
          <w:tcPr>
            <w:tcW w:w="1435" w:type="dxa"/>
            <w:tcBorders>
              <w:top w:val="nil"/>
              <w:left w:val="nil"/>
              <w:bottom w:val="single" w:sz="8" w:space="0" w:color="4472C4"/>
              <w:right w:val="single" w:sz="8" w:space="0" w:color="4472C4"/>
            </w:tcBorders>
            <w:shd w:val="clear" w:color="000000" w:fill="D9E2F3"/>
            <w:noWrap/>
            <w:hideMark/>
          </w:tcPr>
          <w:p w14:paraId="60E0166E"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Q1 - 2022/2023</w:t>
            </w:r>
          </w:p>
        </w:tc>
      </w:tr>
      <w:tr w:rsidR="00800508" w:rsidRPr="00033E59" w14:paraId="735E479E" w14:textId="77777777" w:rsidTr="00607A15">
        <w:trPr>
          <w:trHeight w:val="20"/>
        </w:trPr>
        <w:tc>
          <w:tcPr>
            <w:tcW w:w="641" w:type="dxa"/>
            <w:tcBorders>
              <w:top w:val="nil"/>
              <w:left w:val="single" w:sz="8" w:space="0" w:color="4472C4"/>
              <w:bottom w:val="single" w:sz="8" w:space="0" w:color="4472C4"/>
              <w:right w:val="single" w:sz="8" w:space="0" w:color="4472C4"/>
            </w:tcBorders>
            <w:shd w:val="clear" w:color="000000" w:fill="FFFFFF"/>
            <w:hideMark/>
          </w:tcPr>
          <w:p w14:paraId="3EAE36F3" w14:textId="77777777" w:rsidR="00800508" w:rsidRPr="00033E59" w:rsidRDefault="00800508" w:rsidP="00800508">
            <w:pPr>
              <w:spacing w:after="0" w:line="240" w:lineRule="auto"/>
              <w:jc w:val="right"/>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5.4</w:t>
            </w:r>
          </w:p>
        </w:tc>
        <w:tc>
          <w:tcPr>
            <w:tcW w:w="5591" w:type="dxa"/>
            <w:tcBorders>
              <w:top w:val="nil"/>
              <w:left w:val="nil"/>
              <w:bottom w:val="single" w:sz="8" w:space="0" w:color="4472C4"/>
              <w:right w:val="single" w:sz="8" w:space="0" w:color="4472C4"/>
            </w:tcBorders>
            <w:shd w:val="clear" w:color="000000" w:fill="FFFFFF"/>
            <w:hideMark/>
          </w:tcPr>
          <w:p w14:paraId="3C7ED4A1"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 xml:space="preserve">Develop a data literacy plan in order to ensure that the data collection and analysis process and analytical products are understood by staff (frontline to senior management) and a more collaborative approach is adopted for the development and delivery of analytical projects. </w:t>
            </w:r>
          </w:p>
        </w:tc>
        <w:tc>
          <w:tcPr>
            <w:tcW w:w="3463" w:type="dxa"/>
            <w:tcBorders>
              <w:top w:val="nil"/>
              <w:left w:val="nil"/>
              <w:bottom w:val="single" w:sz="8" w:space="0" w:color="4472C4"/>
              <w:right w:val="single" w:sz="8" w:space="0" w:color="4472C4"/>
            </w:tcBorders>
            <w:shd w:val="clear" w:color="000000" w:fill="FFFFFF"/>
            <w:hideMark/>
          </w:tcPr>
          <w:p w14:paraId="68B001D9"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 xml:space="preserve">A greater understanding of the strengths and limitations of data analytics and its value in enabling the Council to support residents efficiently. </w:t>
            </w:r>
          </w:p>
        </w:tc>
        <w:tc>
          <w:tcPr>
            <w:tcW w:w="1701" w:type="dxa"/>
            <w:tcBorders>
              <w:top w:val="nil"/>
              <w:left w:val="nil"/>
              <w:bottom w:val="single" w:sz="8" w:space="0" w:color="4472C4"/>
              <w:right w:val="single" w:sz="8" w:space="0" w:color="4472C4"/>
            </w:tcBorders>
            <w:shd w:val="clear" w:color="auto" w:fill="auto"/>
            <w:hideMark/>
          </w:tcPr>
          <w:p w14:paraId="4343C81C" w14:textId="5AA1ECC9" w:rsidR="00800508" w:rsidRPr="00033E59" w:rsidRDefault="008D742B"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 xml:space="preserve">Insight and Analytics Team </w:t>
            </w:r>
          </w:p>
        </w:tc>
        <w:tc>
          <w:tcPr>
            <w:tcW w:w="1924" w:type="dxa"/>
            <w:tcBorders>
              <w:top w:val="nil"/>
              <w:left w:val="nil"/>
              <w:bottom w:val="single" w:sz="8" w:space="0" w:color="4472C4"/>
              <w:right w:val="single" w:sz="8" w:space="0" w:color="4472C4"/>
            </w:tcBorders>
            <w:shd w:val="clear" w:color="000000" w:fill="FFFFFF"/>
            <w:hideMark/>
          </w:tcPr>
          <w:p w14:paraId="1A60B1B1"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 </w:t>
            </w:r>
          </w:p>
        </w:tc>
        <w:tc>
          <w:tcPr>
            <w:tcW w:w="1435" w:type="dxa"/>
            <w:tcBorders>
              <w:top w:val="nil"/>
              <w:left w:val="nil"/>
              <w:bottom w:val="single" w:sz="8" w:space="0" w:color="4472C4"/>
              <w:right w:val="single" w:sz="8" w:space="0" w:color="4472C4"/>
            </w:tcBorders>
            <w:shd w:val="clear" w:color="auto" w:fill="auto"/>
            <w:noWrap/>
            <w:hideMark/>
          </w:tcPr>
          <w:p w14:paraId="0A8D8CC6" w14:textId="4EE7C23E" w:rsidR="00800508" w:rsidRPr="00033E59" w:rsidRDefault="008D742B"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Q1 – 2022/2023</w:t>
            </w:r>
          </w:p>
        </w:tc>
      </w:tr>
      <w:tr w:rsidR="00800508" w:rsidRPr="00033E59" w14:paraId="48E5B08F" w14:textId="77777777" w:rsidTr="00607A15">
        <w:trPr>
          <w:trHeight w:val="20"/>
        </w:trPr>
        <w:tc>
          <w:tcPr>
            <w:tcW w:w="641" w:type="dxa"/>
            <w:tcBorders>
              <w:top w:val="nil"/>
              <w:left w:val="single" w:sz="8" w:space="0" w:color="4472C4"/>
              <w:bottom w:val="single" w:sz="8" w:space="0" w:color="4472C4"/>
              <w:right w:val="single" w:sz="8" w:space="0" w:color="4472C4"/>
            </w:tcBorders>
            <w:shd w:val="clear" w:color="000000" w:fill="D9E2F3"/>
            <w:hideMark/>
          </w:tcPr>
          <w:p w14:paraId="02EE6161" w14:textId="77777777" w:rsidR="00800508" w:rsidRPr="00033E59" w:rsidRDefault="00800508" w:rsidP="00800508">
            <w:pPr>
              <w:spacing w:after="0" w:line="240" w:lineRule="auto"/>
              <w:jc w:val="right"/>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5.5</w:t>
            </w:r>
          </w:p>
        </w:tc>
        <w:tc>
          <w:tcPr>
            <w:tcW w:w="5591" w:type="dxa"/>
            <w:tcBorders>
              <w:top w:val="nil"/>
              <w:left w:val="nil"/>
              <w:bottom w:val="single" w:sz="8" w:space="0" w:color="4472C4"/>
              <w:right w:val="single" w:sz="8" w:space="0" w:color="4472C4"/>
            </w:tcBorders>
            <w:shd w:val="clear" w:color="000000" w:fill="D9E2F3"/>
            <w:hideMark/>
          </w:tcPr>
          <w:p w14:paraId="0E1A65C9"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Repeatedly promote the value of collecting high quality and standardised data to frontline staff e.g. housing workers, social workers, customer service agents, benefits officers etc., in order to assist with the collection of quality data.</w:t>
            </w:r>
          </w:p>
        </w:tc>
        <w:tc>
          <w:tcPr>
            <w:tcW w:w="3463" w:type="dxa"/>
            <w:tcBorders>
              <w:top w:val="nil"/>
              <w:left w:val="nil"/>
              <w:bottom w:val="single" w:sz="8" w:space="0" w:color="4472C4"/>
              <w:right w:val="single" w:sz="8" w:space="0" w:color="4472C4"/>
            </w:tcBorders>
            <w:shd w:val="clear" w:color="000000" w:fill="D9E2F3"/>
            <w:hideMark/>
          </w:tcPr>
          <w:p w14:paraId="25BF958F"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Higher quality data for insight, performance monitoring, and development of digital and analytical solutions to support service users and residents.</w:t>
            </w:r>
          </w:p>
        </w:tc>
        <w:tc>
          <w:tcPr>
            <w:tcW w:w="1701" w:type="dxa"/>
            <w:tcBorders>
              <w:top w:val="nil"/>
              <w:left w:val="nil"/>
              <w:bottom w:val="single" w:sz="8" w:space="0" w:color="4472C4"/>
              <w:right w:val="single" w:sz="8" w:space="0" w:color="4472C4"/>
            </w:tcBorders>
            <w:shd w:val="clear" w:color="000000" w:fill="D9E2F3"/>
            <w:hideMark/>
          </w:tcPr>
          <w:p w14:paraId="41D948A5"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All Directorates</w:t>
            </w:r>
          </w:p>
        </w:tc>
        <w:tc>
          <w:tcPr>
            <w:tcW w:w="1924" w:type="dxa"/>
            <w:tcBorders>
              <w:top w:val="nil"/>
              <w:left w:val="nil"/>
              <w:bottom w:val="single" w:sz="8" w:space="0" w:color="4472C4"/>
              <w:right w:val="single" w:sz="8" w:space="0" w:color="4472C4"/>
            </w:tcBorders>
            <w:shd w:val="clear" w:color="000000" w:fill="D9E2F3"/>
            <w:hideMark/>
          </w:tcPr>
          <w:p w14:paraId="47C4B689"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Communications</w:t>
            </w:r>
          </w:p>
        </w:tc>
        <w:tc>
          <w:tcPr>
            <w:tcW w:w="1435" w:type="dxa"/>
            <w:tcBorders>
              <w:top w:val="nil"/>
              <w:left w:val="nil"/>
              <w:bottom w:val="single" w:sz="8" w:space="0" w:color="4472C4"/>
              <w:right w:val="single" w:sz="8" w:space="0" w:color="4472C4"/>
            </w:tcBorders>
            <w:shd w:val="clear" w:color="000000" w:fill="D9E2F3"/>
            <w:noWrap/>
            <w:hideMark/>
          </w:tcPr>
          <w:p w14:paraId="609B8261"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Ongoing</w:t>
            </w:r>
          </w:p>
        </w:tc>
      </w:tr>
      <w:tr w:rsidR="00800508" w:rsidRPr="00033E59" w14:paraId="2A2ADC0E" w14:textId="77777777" w:rsidTr="00607A15">
        <w:trPr>
          <w:trHeight w:val="20"/>
        </w:trPr>
        <w:tc>
          <w:tcPr>
            <w:tcW w:w="641" w:type="dxa"/>
            <w:tcBorders>
              <w:top w:val="nil"/>
              <w:left w:val="single" w:sz="8" w:space="0" w:color="4472C4"/>
              <w:bottom w:val="single" w:sz="8" w:space="0" w:color="4472C4"/>
              <w:right w:val="single" w:sz="8" w:space="0" w:color="4472C4"/>
            </w:tcBorders>
            <w:shd w:val="clear" w:color="000000" w:fill="FFFFFF"/>
            <w:hideMark/>
          </w:tcPr>
          <w:p w14:paraId="2EB33850" w14:textId="77777777" w:rsidR="00800508" w:rsidRPr="00033E59" w:rsidRDefault="00800508" w:rsidP="00800508">
            <w:pPr>
              <w:spacing w:after="0" w:line="240" w:lineRule="auto"/>
              <w:jc w:val="right"/>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5.6</w:t>
            </w:r>
          </w:p>
        </w:tc>
        <w:tc>
          <w:tcPr>
            <w:tcW w:w="5591" w:type="dxa"/>
            <w:tcBorders>
              <w:top w:val="nil"/>
              <w:left w:val="nil"/>
              <w:bottom w:val="single" w:sz="8" w:space="0" w:color="4472C4"/>
              <w:right w:val="single" w:sz="8" w:space="0" w:color="4472C4"/>
            </w:tcBorders>
            <w:shd w:val="clear" w:color="000000" w:fill="FFFFFF"/>
            <w:hideMark/>
          </w:tcPr>
          <w:p w14:paraId="2D92A25E" w14:textId="4B9FB9FB" w:rsidR="00886BBA"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Analysts and managers of analytical teams to form links with local and regional analyst network</w:t>
            </w:r>
            <w:r w:rsidR="002C4D09" w:rsidRPr="00033E59">
              <w:rPr>
                <w:rFonts w:ascii="Calibri" w:eastAsia="Times New Roman" w:hAnsi="Calibri" w:cs="Calibri"/>
                <w:color w:val="000000"/>
                <w:sz w:val="20"/>
                <w:szCs w:val="20"/>
                <w:lang w:eastAsia="en-GB"/>
              </w:rPr>
              <w:t>s</w:t>
            </w:r>
            <w:r w:rsidRPr="00033E59">
              <w:rPr>
                <w:rFonts w:ascii="Calibri" w:eastAsia="Times New Roman" w:hAnsi="Calibri" w:cs="Calibri"/>
                <w:color w:val="000000"/>
                <w:sz w:val="20"/>
                <w:szCs w:val="20"/>
                <w:lang w:eastAsia="en-GB"/>
              </w:rPr>
              <w:t xml:space="preserve"> for their area to facilitate knowledge transfer and closer collaboration with partners (e.g. NHS, Police).</w:t>
            </w:r>
          </w:p>
          <w:p w14:paraId="2C843127" w14:textId="72C2931D" w:rsidR="00800508" w:rsidRPr="00033E59" w:rsidRDefault="00800508" w:rsidP="00800508">
            <w:pPr>
              <w:spacing w:after="0" w:line="240" w:lineRule="auto"/>
              <w:rPr>
                <w:rFonts w:ascii="Calibri" w:eastAsia="Times New Roman" w:hAnsi="Calibri" w:cs="Calibri"/>
                <w:color w:val="000000"/>
                <w:sz w:val="20"/>
                <w:szCs w:val="20"/>
                <w:lang w:eastAsia="en-GB"/>
              </w:rPr>
            </w:pPr>
          </w:p>
        </w:tc>
        <w:tc>
          <w:tcPr>
            <w:tcW w:w="3463" w:type="dxa"/>
            <w:tcBorders>
              <w:top w:val="nil"/>
              <w:left w:val="nil"/>
              <w:bottom w:val="single" w:sz="8" w:space="0" w:color="4472C4"/>
              <w:right w:val="single" w:sz="8" w:space="0" w:color="4472C4"/>
            </w:tcBorders>
            <w:shd w:val="clear" w:color="000000" w:fill="FFFFFF"/>
            <w:hideMark/>
          </w:tcPr>
          <w:p w14:paraId="665E61B5"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Efficient services for residents and faster turnaround time for analytical problems.</w:t>
            </w:r>
          </w:p>
        </w:tc>
        <w:tc>
          <w:tcPr>
            <w:tcW w:w="1701" w:type="dxa"/>
            <w:tcBorders>
              <w:top w:val="nil"/>
              <w:left w:val="nil"/>
              <w:bottom w:val="single" w:sz="8" w:space="0" w:color="4472C4"/>
              <w:right w:val="single" w:sz="8" w:space="0" w:color="4472C4"/>
            </w:tcBorders>
            <w:shd w:val="clear" w:color="000000" w:fill="FFFFFF"/>
            <w:hideMark/>
          </w:tcPr>
          <w:p w14:paraId="4DD753F7"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All Directorates</w:t>
            </w:r>
          </w:p>
        </w:tc>
        <w:tc>
          <w:tcPr>
            <w:tcW w:w="1924" w:type="dxa"/>
            <w:tcBorders>
              <w:top w:val="nil"/>
              <w:left w:val="nil"/>
              <w:bottom w:val="single" w:sz="8" w:space="0" w:color="4472C4"/>
              <w:right w:val="single" w:sz="8" w:space="0" w:color="4472C4"/>
            </w:tcBorders>
            <w:shd w:val="clear" w:color="000000" w:fill="FFFFFF"/>
            <w:hideMark/>
          </w:tcPr>
          <w:p w14:paraId="58BD0432"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 </w:t>
            </w:r>
          </w:p>
        </w:tc>
        <w:tc>
          <w:tcPr>
            <w:tcW w:w="1435" w:type="dxa"/>
            <w:tcBorders>
              <w:top w:val="nil"/>
              <w:left w:val="nil"/>
              <w:bottom w:val="single" w:sz="8" w:space="0" w:color="4472C4"/>
              <w:right w:val="single" w:sz="8" w:space="0" w:color="4472C4"/>
            </w:tcBorders>
            <w:shd w:val="clear" w:color="000000" w:fill="FFFFFF"/>
            <w:noWrap/>
            <w:hideMark/>
          </w:tcPr>
          <w:p w14:paraId="6656C75B"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Ongoing</w:t>
            </w:r>
          </w:p>
        </w:tc>
      </w:tr>
      <w:tr w:rsidR="00800508" w:rsidRPr="00033E59" w14:paraId="0997930D" w14:textId="77777777" w:rsidTr="00607A15">
        <w:trPr>
          <w:trHeight w:val="20"/>
        </w:trPr>
        <w:tc>
          <w:tcPr>
            <w:tcW w:w="14755" w:type="dxa"/>
            <w:gridSpan w:val="6"/>
            <w:tcBorders>
              <w:top w:val="single" w:sz="8" w:space="0" w:color="4472C4"/>
              <w:left w:val="single" w:sz="8" w:space="0" w:color="4472C4"/>
              <w:bottom w:val="single" w:sz="8" w:space="0" w:color="4472C4"/>
              <w:right w:val="single" w:sz="8" w:space="0" w:color="4472C4"/>
            </w:tcBorders>
            <w:shd w:val="clear" w:color="000000" w:fill="F4B084"/>
            <w:noWrap/>
            <w:hideMark/>
          </w:tcPr>
          <w:p w14:paraId="4948D170" w14:textId="77777777" w:rsidR="00800508" w:rsidRPr="00033E59" w:rsidRDefault="00800508" w:rsidP="00800508">
            <w:pPr>
              <w:spacing w:after="0" w:line="240" w:lineRule="auto"/>
              <w:rPr>
                <w:rFonts w:ascii="Calibri" w:eastAsia="Times New Roman" w:hAnsi="Calibri" w:cs="Calibri"/>
                <w:b/>
                <w:bCs/>
                <w:color w:val="000000"/>
                <w:sz w:val="20"/>
                <w:szCs w:val="20"/>
                <w:lang w:eastAsia="en-GB"/>
              </w:rPr>
            </w:pPr>
            <w:r w:rsidRPr="00033E59">
              <w:rPr>
                <w:rFonts w:ascii="Calibri" w:eastAsia="Times New Roman" w:hAnsi="Calibri" w:cs="Calibri"/>
                <w:b/>
                <w:bCs/>
                <w:color w:val="000000"/>
                <w:sz w:val="20"/>
                <w:szCs w:val="20"/>
                <w:lang w:eastAsia="en-GB"/>
              </w:rPr>
              <w:t>WORKSTREAM 6: Implement robust data management and governance practices for the effective, secure, legal and ethical use of data</w:t>
            </w:r>
          </w:p>
        </w:tc>
      </w:tr>
      <w:tr w:rsidR="00800508" w:rsidRPr="00033E59" w14:paraId="130A5BDE" w14:textId="77777777" w:rsidTr="00607A15">
        <w:trPr>
          <w:trHeight w:val="20"/>
        </w:trPr>
        <w:tc>
          <w:tcPr>
            <w:tcW w:w="641" w:type="dxa"/>
            <w:tcBorders>
              <w:top w:val="nil"/>
              <w:left w:val="single" w:sz="8" w:space="0" w:color="4472C4"/>
              <w:bottom w:val="single" w:sz="8" w:space="0" w:color="4472C4"/>
              <w:right w:val="single" w:sz="8" w:space="0" w:color="4472C4"/>
            </w:tcBorders>
            <w:shd w:val="clear" w:color="000000" w:fill="D9E1F2"/>
            <w:hideMark/>
          </w:tcPr>
          <w:p w14:paraId="16F119A4" w14:textId="77777777" w:rsidR="00800508" w:rsidRPr="00033E59" w:rsidRDefault="00800508" w:rsidP="00800508">
            <w:pPr>
              <w:spacing w:after="0" w:line="240" w:lineRule="auto"/>
              <w:jc w:val="right"/>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6.1</w:t>
            </w:r>
          </w:p>
        </w:tc>
        <w:tc>
          <w:tcPr>
            <w:tcW w:w="5591" w:type="dxa"/>
            <w:tcBorders>
              <w:top w:val="nil"/>
              <w:left w:val="nil"/>
              <w:bottom w:val="single" w:sz="8" w:space="0" w:color="4472C4"/>
              <w:right w:val="single" w:sz="8" w:space="0" w:color="4472C4"/>
            </w:tcBorders>
            <w:shd w:val="clear" w:color="000000" w:fill="D9E1F2"/>
            <w:hideMark/>
          </w:tcPr>
          <w:p w14:paraId="3A7159BB" w14:textId="656599A0"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 xml:space="preserve">In order to develop data policies and standards, set up </w:t>
            </w:r>
            <w:r w:rsidR="00095B20" w:rsidRPr="00033E59">
              <w:rPr>
                <w:rFonts w:ascii="Calibri" w:eastAsia="Times New Roman" w:hAnsi="Calibri" w:cs="Calibri"/>
                <w:color w:val="000000"/>
                <w:sz w:val="20"/>
                <w:szCs w:val="20"/>
                <w:lang w:eastAsia="en-GB"/>
              </w:rPr>
              <w:t xml:space="preserve">a </w:t>
            </w:r>
            <w:r w:rsidRPr="00033E59">
              <w:rPr>
                <w:rFonts w:ascii="Calibri" w:eastAsia="Times New Roman" w:hAnsi="Calibri" w:cs="Calibri"/>
                <w:color w:val="000000"/>
                <w:sz w:val="20"/>
                <w:szCs w:val="20"/>
                <w:lang w:eastAsia="en-GB"/>
              </w:rPr>
              <w:t xml:space="preserve">data quality and data standards subcommittee that will report to </w:t>
            </w:r>
            <w:r w:rsidR="00267BDB" w:rsidRPr="00033E59">
              <w:rPr>
                <w:rFonts w:ascii="Calibri" w:eastAsia="Times New Roman" w:hAnsi="Calibri" w:cs="Calibri"/>
                <w:color w:val="000000"/>
                <w:sz w:val="20"/>
                <w:szCs w:val="20"/>
                <w:lang w:eastAsia="en-GB"/>
              </w:rPr>
              <w:t xml:space="preserve">the </w:t>
            </w:r>
            <w:r w:rsidRPr="00033E59">
              <w:rPr>
                <w:rFonts w:ascii="Calibri" w:eastAsia="Times New Roman" w:hAnsi="Calibri" w:cs="Calibri"/>
                <w:color w:val="000000"/>
                <w:sz w:val="20"/>
                <w:szCs w:val="20"/>
                <w:lang w:eastAsia="en-GB"/>
              </w:rPr>
              <w:t xml:space="preserve">Information Governance and Security Board. </w:t>
            </w:r>
          </w:p>
        </w:tc>
        <w:tc>
          <w:tcPr>
            <w:tcW w:w="3463" w:type="dxa"/>
            <w:tcBorders>
              <w:top w:val="nil"/>
              <w:left w:val="nil"/>
              <w:bottom w:val="single" w:sz="8" w:space="0" w:color="4472C4"/>
              <w:right w:val="single" w:sz="8" w:space="0" w:color="4472C4"/>
            </w:tcBorders>
            <w:shd w:val="clear" w:color="000000" w:fill="D9E1F2"/>
            <w:hideMark/>
          </w:tcPr>
          <w:p w14:paraId="298C3AC5"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Higher quality data for insight, performance monitoring, and development of digital and analytical solutions for residents.</w:t>
            </w:r>
          </w:p>
        </w:tc>
        <w:tc>
          <w:tcPr>
            <w:tcW w:w="1701" w:type="dxa"/>
            <w:tcBorders>
              <w:top w:val="nil"/>
              <w:left w:val="nil"/>
              <w:bottom w:val="single" w:sz="8" w:space="0" w:color="4472C4"/>
              <w:right w:val="single" w:sz="8" w:space="0" w:color="4472C4"/>
            </w:tcBorders>
            <w:shd w:val="clear" w:color="000000" w:fill="D9E1F2"/>
            <w:hideMark/>
          </w:tcPr>
          <w:p w14:paraId="03B75742"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Insight and Analytics Team</w:t>
            </w:r>
          </w:p>
        </w:tc>
        <w:tc>
          <w:tcPr>
            <w:tcW w:w="1924" w:type="dxa"/>
            <w:tcBorders>
              <w:top w:val="nil"/>
              <w:left w:val="nil"/>
              <w:bottom w:val="single" w:sz="8" w:space="0" w:color="4472C4"/>
              <w:right w:val="single" w:sz="8" w:space="0" w:color="4472C4"/>
            </w:tcBorders>
            <w:shd w:val="clear" w:color="000000" w:fill="D9E1F2"/>
            <w:hideMark/>
          </w:tcPr>
          <w:p w14:paraId="2B9B4197"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Information Governance Team; Information Governance Strategic Board</w:t>
            </w:r>
          </w:p>
        </w:tc>
        <w:tc>
          <w:tcPr>
            <w:tcW w:w="1435" w:type="dxa"/>
            <w:tcBorders>
              <w:top w:val="nil"/>
              <w:left w:val="nil"/>
              <w:bottom w:val="single" w:sz="8" w:space="0" w:color="4472C4"/>
              <w:right w:val="single" w:sz="8" w:space="0" w:color="4472C4"/>
            </w:tcBorders>
            <w:shd w:val="clear" w:color="000000" w:fill="D9E1F2"/>
            <w:noWrap/>
            <w:hideMark/>
          </w:tcPr>
          <w:p w14:paraId="7E3003AF"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Q2 - 2021/2022</w:t>
            </w:r>
          </w:p>
        </w:tc>
      </w:tr>
      <w:tr w:rsidR="00971E0B" w:rsidRPr="00033E59" w14:paraId="3ECD67CD" w14:textId="77777777" w:rsidTr="00607A15">
        <w:trPr>
          <w:trHeight w:val="20"/>
        </w:trPr>
        <w:tc>
          <w:tcPr>
            <w:tcW w:w="641" w:type="dxa"/>
            <w:tcBorders>
              <w:top w:val="nil"/>
              <w:left w:val="single" w:sz="8" w:space="0" w:color="4472C4"/>
              <w:bottom w:val="single" w:sz="8" w:space="0" w:color="4472C4"/>
              <w:right w:val="single" w:sz="8" w:space="0" w:color="4472C4"/>
            </w:tcBorders>
            <w:shd w:val="clear" w:color="auto" w:fill="auto"/>
            <w:hideMark/>
          </w:tcPr>
          <w:p w14:paraId="0F7320E7" w14:textId="77777777" w:rsidR="00800508" w:rsidRPr="00033E59" w:rsidRDefault="00800508" w:rsidP="00800508">
            <w:pPr>
              <w:spacing w:after="0" w:line="240" w:lineRule="auto"/>
              <w:jc w:val="right"/>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6.2</w:t>
            </w:r>
          </w:p>
        </w:tc>
        <w:tc>
          <w:tcPr>
            <w:tcW w:w="5591" w:type="dxa"/>
            <w:tcBorders>
              <w:top w:val="nil"/>
              <w:left w:val="nil"/>
              <w:bottom w:val="single" w:sz="8" w:space="0" w:color="4472C4"/>
              <w:right w:val="single" w:sz="8" w:space="0" w:color="4472C4"/>
            </w:tcBorders>
            <w:shd w:val="clear" w:color="auto" w:fill="auto"/>
            <w:hideMark/>
          </w:tcPr>
          <w:p w14:paraId="4EC1FBCF"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 xml:space="preserve">Revise terms of reference of Technical Assurance Group to ensure it considers data quality, data standards and data access in order </w:t>
            </w:r>
            <w:r w:rsidRPr="00033E59">
              <w:rPr>
                <w:rFonts w:ascii="Calibri" w:eastAsia="Times New Roman" w:hAnsi="Calibri" w:cs="Calibri"/>
                <w:color w:val="000000"/>
                <w:sz w:val="20"/>
                <w:szCs w:val="20"/>
                <w:lang w:eastAsia="en-GB"/>
              </w:rPr>
              <w:lastRenderedPageBreak/>
              <w:t xml:space="preserve">to ensure data from procured systems and software can work with current data holdings and Council has access to data on services provided to residents. </w:t>
            </w:r>
          </w:p>
        </w:tc>
        <w:tc>
          <w:tcPr>
            <w:tcW w:w="3463" w:type="dxa"/>
            <w:tcBorders>
              <w:top w:val="nil"/>
              <w:left w:val="nil"/>
              <w:bottom w:val="single" w:sz="8" w:space="0" w:color="4472C4"/>
              <w:right w:val="single" w:sz="8" w:space="0" w:color="4472C4"/>
            </w:tcBorders>
            <w:shd w:val="clear" w:color="auto" w:fill="auto"/>
            <w:hideMark/>
          </w:tcPr>
          <w:p w14:paraId="02E60F64"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lastRenderedPageBreak/>
              <w:t xml:space="preserve">All of Council's data from internally developed or externally commissioned </w:t>
            </w:r>
            <w:r w:rsidRPr="00033E59">
              <w:rPr>
                <w:rFonts w:ascii="Calibri" w:eastAsia="Times New Roman" w:hAnsi="Calibri" w:cs="Calibri"/>
                <w:color w:val="000000"/>
                <w:sz w:val="20"/>
                <w:szCs w:val="20"/>
                <w:lang w:eastAsia="en-GB"/>
              </w:rPr>
              <w:lastRenderedPageBreak/>
              <w:t>services or solutions can be integrated or analysed as needed to support residents.</w:t>
            </w:r>
          </w:p>
        </w:tc>
        <w:tc>
          <w:tcPr>
            <w:tcW w:w="1701" w:type="dxa"/>
            <w:tcBorders>
              <w:top w:val="nil"/>
              <w:left w:val="nil"/>
              <w:bottom w:val="single" w:sz="8" w:space="0" w:color="4472C4"/>
              <w:right w:val="single" w:sz="8" w:space="0" w:color="4472C4"/>
            </w:tcBorders>
            <w:shd w:val="clear" w:color="auto" w:fill="auto"/>
            <w:hideMark/>
          </w:tcPr>
          <w:p w14:paraId="4EE924FA"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lastRenderedPageBreak/>
              <w:t>ICT</w:t>
            </w:r>
          </w:p>
        </w:tc>
        <w:tc>
          <w:tcPr>
            <w:tcW w:w="1924" w:type="dxa"/>
            <w:tcBorders>
              <w:top w:val="nil"/>
              <w:left w:val="nil"/>
              <w:bottom w:val="single" w:sz="8" w:space="0" w:color="4472C4"/>
              <w:right w:val="single" w:sz="8" w:space="0" w:color="4472C4"/>
            </w:tcBorders>
            <w:shd w:val="clear" w:color="auto" w:fill="auto"/>
            <w:hideMark/>
          </w:tcPr>
          <w:p w14:paraId="613C66C2"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 xml:space="preserve">Procurement; IT, Digital, Customer </w:t>
            </w:r>
            <w:r w:rsidRPr="00033E59">
              <w:rPr>
                <w:rFonts w:ascii="Calibri" w:eastAsia="Times New Roman" w:hAnsi="Calibri" w:cs="Calibri"/>
                <w:color w:val="000000"/>
                <w:sz w:val="20"/>
                <w:szCs w:val="20"/>
                <w:lang w:eastAsia="en-GB"/>
              </w:rPr>
              <w:lastRenderedPageBreak/>
              <w:t>Services and Data Analytics Board</w:t>
            </w:r>
          </w:p>
        </w:tc>
        <w:tc>
          <w:tcPr>
            <w:tcW w:w="1435" w:type="dxa"/>
            <w:tcBorders>
              <w:top w:val="nil"/>
              <w:left w:val="nil"/>
              <w:bottom w:val="single" w:sz="8" w:space="0" w:color="4472C4"/>
              <w:right w:val="single" w:sz="8" w:space="0" w:color="4472C4"/>
            </w:tcBorders>
            <w:shd w:val="clear" w:color="auto" w:fill="auto"/>
            <w:noWrap/>
            <w:hideMark/>
          </w:tcPr>
          <w:p w14:paraId="653F0C72"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lastRenderedPageBreak/>
              <w:t>Q2 - 2021/2022</w:t>
            </w:r>
          </w:p>
        </w:tc>
      </w:tr>
      <w:tr w:rsidR="00800508" w:rsidRPr="00033E59" w14:paraId="1AD7A450" w14:textId="77777777" w:rsidTr="00607A15">
        <w:trPr>
          <w:trHeight w:val="20"/>
        </w:trPr>
        <w:tc>
          <w:tcPr>
            <w:tcW w:w="641" w:type="dxa"/>
            <w:tcBorders>
              <w:top w:val="nil"/>
              <w:left w:val="single" w:sz="8" w:space="0" w:color="4472C4"/>
              <w:bottom w:val="single" w:sz="8" w:space="0" w:color="4472C4"/>
              <w:right w:val="single" w:sz="8" w:space="0" w:color="4472C4"/>
            </w:tcBorders>
            <w:shd w:val="clear" w:color="000000" w:fill="D9E1F2"/>
            <w:hideMark/>
          </w:tcPr>
          <w:p w14:paraId="6913FD03" w14:textId="77777777" w:rsidR="00800508" w:rsidRPr="00033E59" w:rsidRDefault="00800508" w:rsidP="00800508">
            <w:pPr>
              <w:spacing w:after="0" w:line="240" w:lineRule="auto"/>
              <w:jc w:val="right"/>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6.3</w:t>
            </w:r>
          </w:p>
        </w:tc>
        <w:tc>
          <w:tcPr>
            <w:tcW w:w="5591" w:type="dxa"/>
            <w:tcBorders>
              <w:top w:val="nil"/>
              <w:left w:val="nil"/>
              <w:bottom w:val="single" w:sz="8" w:space="0" w:color="4472C4"/>
              <w:right w:val="single" w:sz="8" w:space="0" w:color="4472C4"/>
            </w:tcBorders>
            <w:shd w:val="clear" w:color="000000" w:fill="D9E1F2"/>
            <w:hideMark/>
          </w:tcPr>
          <w:p w14:paraId="3EDE3841"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 xml:space="preserve">Develop and implement council policy on the ethical use of data. </w:t>
            </w:r>
          </w:p>
        </w:tc>
        <w:tc>
          <w:tcPr>
            <w:tcW w:w="3463" w:type="dxa"/>
            <w:tcBorders>
              <w:top w:val="nil"/>
              <w:left w:val="nil"/>
              <w:bottom w:val="single" w:sz="8" w:space="0" w:color="4472C4"/>
              <w:right w:val="single" w:sz="8" w:space="0" w:color="4472C4"/>
            </w:tcBorders>
            <w:shd w:val="clear" w:color="000000" w:fill="D9E1F2"/>
            <w:hideMark/>
          </w:tcPr>
          <w:p w14:paraId="6E20D91F" w14:textId="70827DEA"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Maintain residents</w:t>
            </w:r>
            <w:r w:rsidR="00267BDB" w:rsidRPr="00033E59">
              <w:rPr>
                <w:rFonts w:ascii="Calibri" w:eastAsia="Times New Roman" w:hAnsi="Calibri" w:cs="Calibri"/>
                <w:color w:val="000000"/>
                <w:sz w:val="20"/>
                <w:szCs w:val="20"/>
                <w:lang w:eastAsia="en-GB"/>
              </w:rPr>
              <w:t>’</w:t>
            </w:r>
            <w:r w:rsidRPr="00033E59">
              <w:rPr>
                <w:rFonts w:ascii="Calibri" w:eastAsia="Times New Roman" w:hAnsi="Calibri" w:cs="Calibri"/>
                <w:color w:val="000000"/>
                <w:sz w:val="20"/>
                <w:szCs w:val="20"/>
                <w:lang w:eastAsia="en-GB"/>
              </w:rPr>
              <w:t xml:space="preserve"> trust in that their data is collected, stored, and analysed securely, ethically, and legally. </w:t>
            </w:r>
          </w:p>
        </w:tc>
        <w:tc>
          <w:tcPr>
            <w:tcW w:w="1701" w:type="dxa"/>
            <w:tcBorders>
              <w:top w:val="nil"/>
              <w:left w:val="nil"/>
              <w:bottom w:val="single" w:sz="8" w:space="0" w:color="4472C4"/>
              <w:right w:val="single" w:sz="8" w:space="0" w:color="4472C4"/>
            </w:tcBorders>
            <w:shd w:val="clear" w:color="000000" w:fill="D9E1F2"/>
            <w:hideMark/>
          </w:tcPr>
          <w:p w14:paraId="7D366D59"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Information Governance Team / Insight and Analytics Team</w:t>
            </w:r>
          </w:p>
        </w:tc>
        <w:tc>
          <w:tcPr>
            <w:tcW w:w="1924" w:type="dxa"/>
            <w:tcBorders>
              <w:top w:val="nil"/>
              <w:left w:val="nil"/>
              <w:bottom w:val="single" w:sz="8" w:space="0" w:color="4472C4"/>
              <w:right w:val="single" w:sz="8" w:space="0" w:color="4472C4"/>
            </w:tcBorders>
            <w:shd w:val="clear" w:color="000000" w:fill="D9E1F2"/>
            <w:hideMark/>
          </w:tcPr>
          <w:p w14:paraId="2C0DEF89"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Information Governance Strategic Board</w:t>
            </w:r>
          </w:p>
        </w:tc>
        <w:tc>
          <w:tcPr>
            <w:tcW w:w="1435" w:type="dxa"/>
            <w:tcBorders>
              <w:top w:val="nil"/>
              <w:left w:val="nil"/>
              <w:bottom w:val="single" w:sz="8" w:space="0" w:color="4472C4"/>
              <w:right w:val="single" w:sz="8" w:space="0" w:color="4472C4"/>
            </w:tcBorders>
            <w:shd w:val="clear" w:color="000000" w:fill="D9E1F2"/>
            <w:noWrap/>
            <w:hideMark/>
          </w:tcPr>
          <w:p w14:paraId="2DAB2C85"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Q4 - 2021/2022</w:t>
            </w:r>
          </w:p>
        </w:tc>
      </w:tr>
      <w:tr w:rsidR="00971E0B" w:rsidRPr="00033E59" w14:paraId="03DEC48F" w14:textId="77777777" w:rsidTr="00607A15">
        <w:trPr>
          <w:trHeight w:val="20"/>
        </w:trPr>
        <w:tc>
          <w:tcPr>
            <w:tcW w:w="641" w:type="dxa"/>
            <w:tcBorders>
              <w:top w:val="nil"/>
              <w:left w:val="single" w:sz="8" w:space="0" w:color="4472C4"/>
              <w:bottom w:val="single" w:sz="8" w:space="0" w:color="4472C4"/>
              <w:right w:val="single" w:sz="8" w:space="0" w:color="4472C4"/>
            </w:tcBorders>
            <w:shd w:val="clear" w:color="auto" w:fill="auto"/>
            <w:hideMark/>
          </w:tcPr>
          <w:p w14:paraId="5DC75B2A" w14:textId="77777777" w:rsidR="00800508" w:rsidRPr="00033E59" w:rsidRDefault="00800508" w:rsidP="00800508">
            <w:pPr>
              <w:spacing w:after="0" w:line="240" w:lineRule="auto"/>
              <w:jc w:val="right"/>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6.4</w:t>
            </w:r>
          </w:p>
        </w:tc>
        <w:tc>
          <w:tcPr>
            <w:tcW w:w="5591" w:type="dxa"/>
            <w:tcBorders>
              <w:top w:val="nil"/>
              <w:left w:val="nil"/>
              <w:bottom w:val="single" w:sz="8" w:space="0" w:color="4472C4"/>
              <w:right w:val="single" w:sz="8" w:space="0" w:color="4472C4"/>
            </w:tcBorders>
            <w:shd w:val="clear" w:color="000000" w:fill="FFFFFF"/>
            <w:hideMark/>
          </w:tcPr>
          <w:p w14:paraId="44014CC0"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Review and implement changes to the Council's privacy notice to further enable data linkages and additional collection of information as allowed under the Digital Economy Act and GDPR.</w:t>
            </w:r>
          </w:p>
        </w:tc>
        <w:tc>
          <w:tcPr>
            <w:tcW w:w="3463" w:type="dxa"/>
            <w:tcBorders>
              <w:top w:val="nil"/>
              <w:left w:val="nil"/>
              <w:bottom w:val="single" w:sz="8" w:space="0" w:color="4472C4"/>
              <w:right w:val="single" w:sz="8" w:space="0" w:color="4472C4"/>
            </w:tcBorders>
            <w:shd w:val="clear" w:color="auto" w:fill="auto"/>
            <w:hideMark/>
          </w:tcPr>
          <w:p w14:paraId="00EA2A36" w14:textId="2237BE70"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Maintain residents</w:t>
            </w:r>
            <w:r w:rsidR="00267BDB" w:rsidRPr="00033E59">
              <w:rPr>
                <w:rFonts w:ascii="Calibri" w:eastAsia="Times New Roman" w:hAnsi="Calibri" w:cs="Calibri"/>
                <w:color w:val="000000"/>
                <w:sz w:val="20"/>
                <w:szCs w:val="20"/>
                <w:lang w:eastAsia="en-GB"/>
              </w:rPr>
              <w:t>’</w:t>
            </w:r>
            <w:r w:rsidRPr="00033E59">
              <w:rPr>
                <w:rFonts w:ascii="Calibri" w:eastAsia="Times New Roman" w:hAnsi="Calibri" w:cs="Calibri"/>
                <w:color w:val="000000"/>
                <w:sz w:val="20"/>
                <w:szCs w:val="20"/>
                <w:lang w:eastAsia="en-GB"/>
              </w:rPr>
              <w:t xml:space="preserve"> trust in that their data is collected, stored, and analysed securely, ethically and legally.</w:t>
            </w:r>
          </w:p>
        </w:tc>
        <w:tc>
          <w:tcPr>
            <w:tcW w:w="1701" w:type="dxa"/>
            <w:tcBorders>
              <w:top w:val="nil"/>
              <w:left w:val="nil"/>
              <w:bottom w:val="single" w:sz="8" w:space="0" w:color="4472C4"/>
              <w:right w:val="single" w:sz="8" w:space="0" w:color="4472C4"/>
            </w:tcBorders>
            <w:shd w:val="clear" w:color="auto" w:fill="auto"/>
            <w:hideMark/>
          </w:tcPr>
          <w:p w14:paraId="3261FF88"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Information Governance Team / Insight and Analytics Team</w:t>
            </w:r>
          </w:p>
        </w:tc>
        <w:tc>
          <w:tcPr>
            <w:tcW w:w="1924" w:type="dxa"/>
            <w:tcBorders>
              <w:top w:val="nil"/>
              <w:left w:val="nil"/>
              <w:bottom w:val="single" w:sz="8" w:space="0" w:color="4472C4"/>
              <w:right w:val="single" w:sz="8" w:space="0" w:color="4472C4"/>
            </w:tcBorders>
            <w:shd w:val="clear" w:color="auto" w:fill="auto"/>
            <w:hideMark/>
          </w:tcPr>
          <w:p w14:paraId="7494DACC"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 </w:t>
            </w:r>
          </w:p>
        </w:tc>
        <w:tc>
          <w:tcPr>
            <w:tcW w:w="1435" w:type="dxa"/>
            <w:tcBorders>
              <w:top w:val="nil"/>
              <w:left w:val="nil"/>
              <w:bottom w:val="single" w:sz="8" w:space="0" w:color="4472C4"/>
              <w:right w:val="single" w:sz="8" w:space="0" w:color="4472C4"/>
            </w:tcBorders>
            <w:shd w:val="clear" w:color="auto" w:fill="auto"/>
            <w:noWrap/>
            <w:hideMark/>
          </w:tcPr>
          <w:p w14:paraId="0D9ABA03"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Q3 - 2021/2022</w:t>
            </w:r>
          </w:p>
        </w:tc>
      </w:tr>
      <w:tr w:rsidR="00800508" w:rsidRPr="00033E59" w14:paraId="517BE3BD" w14:textId="77777777" w:rsidTr="00607A15">
        <w:trPr>
          <w:trHeight w:val="20"/>
        </w:trPr>
        <w:tc>
          <w:tcPr>
            <w:tcW w:w="641" w:type="dxa"/>
            <w:tcBorders>
              <w:top w:val="nil"/>
              <w:left w:val="single" w:sz="8" w:space="0" w:color="4472C4"/>
              <w:bottom w:val="single" w:sz="8" w:space="0" w:color="4472C4"/>
              <w:right w:val="single" w:sz="8" w:space="0" w:color="4472C4"/>
            </w:tcBorders>
            <w:shd w:val="clear" w:color="000000" w:fill="D9E1F2"/>
            <w:hideMark/>
          </w:tcPr>
          <w:p w14:paraId="14274FA9" w14:textId="77777777" w:rsidR="00800508" w:rsidRPr="00033E59" w:rsidRDefault="00800508" w:rsidP="00800508">
            <w:pPr>
              <w:spacing w:after="0" w:line="240" w:lineRule="auto"/>
              <w:jc w:val="right"/>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6.5</w:t>
            </w:r>
          </w:p>
        </w:tc>
        <w:tc>
          <w:tcPr>
            <w:tcW w:w="5591" w:type="dxa"/>
            <w:tcBorders>
              <w:top w:val="nil"/>
              <w:left w:val="nil"/>
              <w:bottom w:val="single" w:sz="8" w:space="0" w:color="4472C4"/>
              <w:right w:val="single" w:sz="8" w:space="0" w:color="4472C4"/>
            </w:tcBorders>
            <w:shd w:val="clear" w:color="000000" w:fill="D9E1F2"/>
            <w:hideMark/>
          </w:tcPr>
          <w:p w14:paraId="4327B23A"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Develop Council's Data Quality and Data Standards Policy to recognise data as a key corporate asset.</w:t>
            </w:r>
          </w:p>
        </w:tc>
        <w:tc>
          <w:tcPr>
            <w:tcW w:w="3463" w:type="dxa"/>
            <w:tcBorders>
              <w:top w:val="nil"/>
              <w:left w:val="nil"/>
              <w:bottom w:val="single" w:sz="8" w:space="0" w:color="4472C4"/>
              <w:right w:val="single" w:sz="8" w:space="0" w:color="4472C4"/>
            </w:tcBorders>
            <w:shd w:val="clear" w:color="000000" w:fill="D9E1F2"/>
            <w:hideMark/>
          </w:tcPr>
          <w:p w14:paraId="64ED3EDF"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Higher quality data for insight, performance monitoring, and development of digital and analytical solutions.</w:t>
            </w:r>
          </w:p>
        </w:tc>
        <w:tc>
          <w:tcPr>
            <w:tcW w:w="1701" w:type="dxa"/>
            <w:tcBorders>
              <w:top w:val="nil"/>
              <w:left w:val="nil"/>
              <w:bottom w:val="single" w:sz="8" w:space="0" w:color="4472C4"/>
              <w:right w:val="single" w:sz="8" w:space="0" w:color="4472C4"/>
            </w:tcBorders>
            <w:shd w:val="clear" w:color="000000" w:fill="D9E1F2"/>
            <w:hideMark/>
          </w:tcPr>
          <w:p w14:paraId="7C91EF1D"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Data Quality and Standards Subcommittee</w:t>
            </w:r>
          </w:p>
        </w:tc>
        <w:tc>
          <w:tcPr>
            <w:tcW w:w="1924" w:type="dxa"/>
            <w:tcBorders>
              <w:top w:val="nil"/>
              <w:left w:val="nil"/>
              <w:bottom w:val="single" w:sz="8" w:space="0" w:color="4472C4"/>
              <w:right w:val="single" w:sz="8" w:space="0" w:color="4472C4"/>
            </w:tcBorders>
            <w:shd w:val="clear" w:color="000000" w:fill="D9E1F2"/>
            <w:hideMark/>
          </w:tcPr>
          <w:p w14:paraId="058F2047"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Insight and Analytics Team; Information Governance Team</w:t>
            </w:r>
          </w:p>
        </w:tc>
        <w:tc>
          <w:tcPr>
            <w:tcW w:w="1435" w:type="dxa"/>
            <w:tcBorders>
              <w:top w:val="nil"/>
              <w:left w:val="nil"/>
              <w:bottom w:val="single" w:sz="8" w:space="0" w:color="4472C4"/>
              <w:right w:val="single" w:sz="8" w:space="0" w:color="4472C4"/>
            </w:tcBorders>
            <w:shd w:val="clear" w:color="000000" w:fill="D9E1F2"/>
            <w:noWrap/>
            <w:hideMark/>
          </w:tcPr>
          <w:p w14:paraId="5ED5F744"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Q1 - 2022/2023</w:t>
            </w:r>
          </w:p>
        </w:tc>
      </w:tr>
      <w:tr w:rsidR="00971E0B" w:rsidRPr="00033E59" w14:paraId="6D3A7ED1" w14:textId="77777777" w:rsidTr="00607A15">
        <w:trPr>
          <w:trHeight w:val="20"/>
        </w:trPr>
        <w:tc>
          <w:tcPr>
            <w:tcW w:w="641" w:type="dxa"/>
            <w:tcBorders>
              <w:top w:val="nil"/>
              <w:left w:val="single" w:sz="8" w:space="0" w:color="4472C4"/>
              <w:bottom w:val="single" w:sz="8" w:space="0" w:color="4472C4"/>
              <w:right w:val="single" w:sz="8" w:space="0" w:color="4472C4"/>
            </w:tcBorders>
            <w:shd w:val="clear" w:color="auto" w:fill="auto"/>
            <w:hideMark/>
          </w:tcPr>
          <w:p w14:paraId="18DCA30D" w14:textId="77777777" w:rsidR="00800508" w:rsidRPr="00033E59" w:rsidRDefault="00800508" w:rsidP="00800508">
            <w:pPr>
              <w:spacing w:after="0" w:line="240" w:lineRule="auto"/>
              <w:jc w:val="right"/>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6.6</w:t>
            </w:r>
          </w:p>
        </w:tc>
        <w:tc>
          <w:tcPr>
            <w:tcW w:w="5591" w:type="dxa"/>
            <w:tcBorders>
              <w:top w:val="nil"/>
              <w:left w:val="nil"/>
              <w:bottom w:val="single" w:sz="8" w:space="0" w:color="4472C4"/>
              <w:right w:val="single" w:sz="8" w:space="0" w:color="4472C4"/>
            </w:tcBorders>
            <w:shd w:val="clear" w:color="000000" w:fill="FFFFFF"/>
            <w:hideMark/>
          </w:tcPr>
          <w:p w14:paraId="6367F7F2"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Develop data standards, data quality, and data access guidance that can be used as part of the procurement process.</w:t>
            </w:r>
          </w:p>
        </w:tc>
        <w:tc>
          <w:tcPr>
            <w:tcW w:w="3463" w:type="dxa"/>
            <w:tcBorders>
              <w:top w:val="nil"/>
              <w:left w:val="nil"/>
              <w:bottom w:val="single" w:sz="8" w:space="0" w:color="4472C4"/>
              <w:right w:val="single" w:sz="8" w:space="0" w:color="4472C4"/>
            </w:tcBorders>
            <w:shd w:val="clear" w:color="000000" w:fill="FFFFFF"/>
            <w:hideMark/>
          </w:tcPr>
          <w:p w14:paraId="269FF108"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 xml:space="preserve">Data from software and tools can be integrated with existing systems. Ensures data consistent with Council minimum standards are collected. Council has direct access to data. </w:t>
            </w:r>
          </w:p>
        </w:tc>
        <w:tc>
          <w:tcPr>
            <w:tcW w:w="1701" w:type="dxa"/>
            <w:tcBorders>
              <w:top w:val="nil"/>
              <w:left w:val="nil"/>
              <w:bottom w:val="single" w:sz="8" w:space="0" w:color="4472C4"/>
              <w:right w:val="single" w:sz="8" w:space="0" w:color="4472C4"/>
            </w:tcBorders>
            <w:shd w:val="clear" w:color="000000" w:fill="FFFFFF"/>
            <w:hideMark/>
          </w:tcPr>
          <w:p w14:paraId="60EE8BE2"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Data Quality and Standards Subcommittee</w:t>
            </w:r>
          </w:p>
        </w:tc>
        <w:tc>
          <w:tcPr>
            <w:tcW w:w="1924" w:type="dxa"/>
            <w:tcBorders>
              <w:top w:val="nil"/>
              <w:left w:val="nil"/>
              <w:bottom w:val="single" w:sz="8" w:space="0" w:color="4472C4"/>
              <w:right w:val="single" w:sz="8" w:space="0" w:color="4472C4"/>
            </w:tcBorders>
            <w:shd w:val="clear" w:color="000000" w:fill="FFFFFF"/>
            <w:hideMark/>
          </w:tcPr>
          <w:p w14:paraId="3A793DFC"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 xml:space="preserve">ICT; All Directorates; Procurement </w:t>
            </w:r>
          </w:p>
        </w:tc>
        <w:tc>
          <w:tcPr>
            <w:tcW w:w="1435" w:type="dxa"/>
            <w:tcBorders>
              <w:top w:val="nil"/>
              <w:left w:val="nil"/>
              <w:bottom w:val="single" w:sz="8" w:space="0" w:color="4472C4"/>
              <w:right w:val="single" w:sz="8" w:space="0" w:color="4472C4"/>
            </w:tcBorders>
            <w:shd w:val="clear" w:color="000000" w:fill="FFFFFF"/>
            <w:noWrap/>
            <w:hideMark/>
          </w:tcPr>
          <w:p w14:paraId="584BC111"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Q1 - 2022/2023</w:t>
            </w:r>
          </w:p>
        </w:tc>
      </w:tr>
      <w:tr w:rsidR="00800508" w:rsidRPr="00033E59" w14:paraId="1639FA53" w14:textId="77777777" w:rsidTr="00607A15">
        <w:trPr>
          <w:trHeight w:val="20"/>
        </w:trPr>
        <w:tc>
          <w:tcPr>
            <w:tcW w:w="641" w:type="dxa"/>
            <w:tcBorders>
              <w:top w:val="nil"/>
              <w:left w:val="single" w:sz="8" w:space="0" w:color="4472C4"/>
              <w:bottom w:val="single" w:sz="8" w:space="0" w:color="4472C4"/>
              <w:right w:val="single" w:sz="8" w:space="0" w:color="4472C4"/>
            </w:tcBorders>
            <w:shd w:val="clear" w:color="000000" w:fill="D9E1F2"/>
            <w:hideMark/>
          </w:tcPr>
          <w:p w14:paraId="7820095D" w14:textId="77777777" w:rsidR="00800508" w:rsidRPr="00033E59" w:rsidRDefault="00800508" w:rsidP="00800508">
            <w:pPr>
              <w:spacing w:after="0" w:line="240" w:lineRule="auto"/>
              <w:jc w:val="right"/>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6.7</w:t>
            </w:r>
          </w:p>
        </w:tc>
        <w:tc>
          <w:tcPr>
            <w:tcW w:w="5591" w:type="dxa"/>
            <w:tcBorders>
              <w:top w:val="nil"/>
              <w:left w:val="nil"/>
              <w:bottom w:val="single" w:sz="8" w:space="0" w:color="4472C4"/>
              <w:right w:val="single" w:sz="8" w:space="0" w:color="4472C4"/>
            </w:tcBorders>
            <w:shd w:val="clear" w:color="000000" w:fill="D9E2F3"/>
            <w:hideMark/>
          </w:tcPr>
          <w:p w14:paraId="0014354B"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 xml:space="preserve">Develop data standards for data collected and stored by the Council in order to ensure data collected across services is standardised and meets Council's analytical needs to help plan and deliver better services for residents. Ensure standards align and facilitate collaboration with key partners (e.g. NHS, Police).   </w:t>
            </w:r>
          </w:p>
        </w:tc>
        <w:tc>
          <w:tcPr>
            <w:tcW w:w="3463" w:type="dxa"/>
            <w:tcBorders>
              <w:top w:val="nil"/>
              <w:left w:val="nil"/>
              <w:bottom w:val="single" w:sz="8" w:space="0" w:color="4472C4"/>
              <w:right w:val="single" w:sz="8" w:space="0" w:color="4472C4"/>
            </w:tcBorders>
            <w:shd w:val="clear" w:color="000000" w:fill="D9E2F3"/>
            <w:hideMark/>
          </w:tcPr>
          <w:p w14:paraId="224D1F24"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Higher quality data for insight, performance monitoring, and development of digital and analytical solutions for residents.</w:t>
            </w:r>
          </w:p>
        </w:tc>
        <w:tc>
          <w:tcPr>
            <w:tcW w:w="1701" w:type="dxa"/>
            <w:tcBorders>
              <w:top w:val="nil"/>
              <w:left w:val="nil"/>
              <w:bottom w:val="single" w:sz="8" w:space="0" w:color="4472C4"/>
              <w:right w:val="single" w:sz="8" w:space="0" w:color="4472C4"/>
            </w:tcBorders>
            <w:shd w:val="clear" w:color="000000" w:fill="D9E2F3"/>
            <w:hideMark/>
          </w:tcPr>
          <w:p w14:paraId="03B077F5"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Data Quality and Standards Subcommittee</w:t>
            </w:r>
          </w:p>
        </w:tc>
        <w:tc>
          <w:tcPr>
            <w:tcW w:w="1924" w:type="dxa"/>
            <w:tcBorders>
              <w:top w:val="nil"/>
              <w:left w:val="nil"/>
              <w:bottom w:val="single" w:sz="8" w:space="0" w:color="4472C4"/>
              <w:right w:val="single" w:sz="8" w:space="0" w:color="4472C4"/>
            </w:tcBorders>
            <w:shd w:val="clear" w:color="000000" w:fill="D9E2F3"/>
            <w:hideMark/>
          </w:tcPr>
          <w:p w14:paraId="23F6A4E2"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ICT; All Directorates</w:t>
            </w:r>
          </w:p>
        </w:tc>
        <w:tc>
          <w:tcPr>
            <w:tcW w:w="1435" w:type="dxa"/>
            <w:tcBorders>
              <w:top w:val="nil"/>
              <w:left w:val="nil"/>
              <w:bottom w:val="single" w:sz="8" w:space="0" w:color="4472C4"/>
              <w:right w:val="single" w:sz="8" w:space="0" w:color="4472C4"/>
            </w:tcBorders>
            <w:shd w:val="clear" w:color="000000" w:fill="D9E2F3"/>
            <w:noWrap/>
            <w:hideMark/>
          </w:tcPr>
          <w:p w14:paraId="48203264"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Q1 - 2022/2023</w:t>
            </w:r>
          </w:p>
        </w:tc>
      </w:tr>
      <w:tr w:rsidR="00971E0B" w:rsidRPr="00033E59" w14:paraId="33116657" w14:textId="77777777" w:rsidTr="00607A15">
        <w:trPr>
          <w:trHeight w:val="20"/>
        </w:trPr>
        <w:tc>
          <w:tcPr>
            <w:tcW w:w="641" w:type="dxa"/>
            <w:tcBorders>
              <w:top w:val="nil"/>
              <w:left w:val="single" w:sz="8" w:space="0" w:color="4472C4"/>
              <w:bottom w:val="single" w:sz="8" w:space="0" w:color="4472C4"/>
              <w:right w:val="single" w:sz="8" w:space="0" w:color="4472C4"/>
            </w:tcBorders>
            <w:shd w:val="clear" w:color="auto" w:fill="auto"/>
            <w:hideMark/>
          </w:tcPr>
          <w:p w14:paraId="49450D61" w14:textId="77777777" w:rsidR="00800508" w:rsidRPr="00033E59" w:rsidRDefault="00800508" w:rsidP="00800508">
            <w:pPr>
              <w:spacing w:after="0" w:line="240" w:lineRule="auto"/>
              <w:jc w:val="right"/>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6.8</w:t>
            </w:r>
          </w:p>
        </w:tc>
        <w:tc>
          <w:tcPr>
            <w:tcW w:w="5591" w:type="dxa"/>
            <w:tcBorders>
              <w:top w:val="nil"/>
              <w:left w:val="nil"/>
              <w:bottom w:val="single" w:sz="8" w:space="0" w:color="4472C4"/>
              <w:right w:val="single" w:sz="8" w:space="0" w:color="4472C4"/>
            </w:tcBorders>
            <w:shd w:val="clear" w:color="000000" w:fill="FFFFFF"/>
            <w:hideMark/>
          </w:tcPr>
          <w:p w14:paraId="791F2A29"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 xml:space="preserve">Procurement board to review data quality, data standards and data access during the approval process to ensure data from systems and software is readily available and can be integrated </w:t>
            </w:r>
            <w:r w:rsidRPr="00033E59">
              <w:rPr>
                <w:rFonts w:ascii="Calibri" w:eastAsia="Times New Roman" w:hAnsi="Calibri" w:cs="Calibri"/>
                <w:color w:val="000000"/>
                <w:sz w:val="20"/>
                <w:szCs w:val="20"/>
                <w:lang w:eastAsia="en-GB"/>
              </w:rPr>
              <w:lastRenderedPageBreak/>
              <w:t xml:space="preserve">with existing holdings, and Council's data quality and data standards policy is reflected in the data collected.  </w:t>
            </w:r>
          </w:p>
        </w:tc>
        <w:tc>
          <w:tcPr>
            <w:tcW w:w="3463" w:type="dxa"/>
            <w:tcBorders>
              <w:top w:val="nil"/>
              <w:left w:val="nil"/>
              <w:bottom w:val="single" w:sz="8" w:space="0" w:color="4472C4"/>
              <w:right w:val="single" w:sz="8" w:space="0" w:color="4472C4"/>
            </w:tcBorders>
            <w:shd w:val="clear" w:color="000000" w:fill="FFFFFF"/>
            <w:hideMark/>
          </w:tcPr>
          <w:p w14:paraId="3BA164A0"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lastRenderedPageBreak/>
              <w:t xml:space="preserve">All of Council's data from internally developed or externally commissioned services or solutions can be integrated </w:t>
            </w:r>
            <w:r w:rsidRPr="00033E59">
              <w:rPr>
                <w:rFonts w:ascii="Calibri" w:eastAsia="Times New Roman" w:hAnsi="Calibri" w:cs="Calibri"/>
                <w:color w:val="000000"/>
                <w:sz w:val="20"/>
                <w:szCs w:val="20"/>
                <w:lang w:eastAsia="en-GB"/>
              </w:rPr>
              <w:lastRenderedPageBreak/>
              <w:t>or analysed as needed to support residents.</w:t>
            </w:r>
          </w:p>
        </w:tc>
        <w:tc>
          <w:tcPr>
            <w:tcW w:w="1701" w:type="dxa"/>
            <w:tcBorders>
              <w:top w:val="nil"/>
              <w:left w:val="nil"/>
              <w:bottom w:val="single" w:sz="8" w:space="0" w:color="4472C4"/>
              <w:right w:val="single" w:sz="8" w:space="0" w:color="4472C4"/>
            </w:tcBorders>
            <w:shd w:val="clear" w:color="000000" w:fill="FFFFFF"/>
            <w:hideMark/>
          </w:tcPr>
          <w:p w14:paraId="399E202C"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lastRenderedPageBreak/>
              <w:t xml:space="preserve">Procurement  </w:t>
            </w:r>
          </w:p>
        </w:tc>
        <w:tc>
          <w:tcPr>
            <w:tcW w:w="1924" w:type="dxa"/>
            <w:tcBorders>
              <w:top w:val="nil"/>
              <w:left w:val="nil"/>
              <w:bottom w:val="single" w:sz="8" w:space="0" w:color="4472C4"/>
              <w:right w:val="single" w:sz="8" w:space="0" w:color="4472C4"/>
            </w:tcBorders>
            <w:shd w:val="clear" w:color="000000" w:fill="FFFFFF"/>
            <w:hideMark/>
          </w:tcPr>
          <w:p w14:paraId="02450DDB"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IT, Digital, Customer Services and Data Analytics Board</w:t>
            </w:r>
          </w:p>
        </w:tc>
        <w:tc>
          <w:tcPr>
            <w:tcW w:w="1435" w:type="dxa"/>
            <w:tcBorders>
              <w:top w:val="nil"/>
              <w:left w:val="nil"/>
              <w:bottom w:val="single" w:sz="8" w:space="0" w:color="4472C4"/>
              <w:right w:val="single" w:sz="8" w:space="0" w:color="4472C4"/>
            </w:tcBorders>
            <w:shd w:val="clear" w:color="000000" w:fill="FFFFFF"/>
            <w:noWrap/>
            <w:hideMark/>
          </w:tcPr>
          <w:p w14:paraId="2E31442E"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Q1 - 2022/2023</w:t>
            </w:r>
          </w:p>
        </w:tc>
      </w:tr>
      <w:tr w:rsidR="00800508" w:rsidRPr="00033E59" w14:paraId="171F6B01" w14:textId="77777777" w:rsidTr="00607A15">
        <w:trPr>
          <w:trHeight w:val="20"/>
        </w:trPr>
        <w:tc>
          <w:tcPr>
            <w:tcW w:w="641" w:type="dxa"/>
            <w:tcBorders>
              <w:top w:val="single" w:sz="8" w:space="0" w:color="4472C4"/>
              <w:left w:val="single" w:sz="8" w:space="0" w:color="4472C4"/>
              <w:bottom w:val="single" w:sz="4" w:space="0" w:color="auto"/>
              <w:right w:val="single" w:sz="8" w:space="0" w:color="4472C4"/>
            </w:tcBorders>
            <w:shd w:val="clear" w:color="000000" w:fill="D9E1F2"/>
            <w:hideMark/>
          </w:tcPr>
          <w:p w14:paraId="3D8FE8FA" w14:textId="77777777" w:rsidR="00800508" w:rsidRPr="00033E59" w:rsidRDefault="00800508" w:rsidP="00800508">
            <w:pPr>
              <w:spacing w:after="0" w:line="240" w:lineRule="auto"/>
              <w:jc w:val="right"/>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6.9</w:t>
            </w:r>
          </w:p>
        </w:tc>
        <w:tc>
          <w:tcPr>
            <w:tcW w:w="5591" w:type="dxa"/>
            <w:tcBorders>
              <w:top w:val="single" w:sz="8" w:space="0" w:color="4472C4"/>
              <w:left w:val="nil"/>
              <w:bottom w:val="single" w:sz="4" w:space="0" w:color="auto"/>
              <w:right w:val="single" w:sz="8" w:space="0" w:color="4472C4"/>
            </w:tcBorders>
            <w:shd w:val="clear" w:color="000000" w:fill="D9E2F3"/>
            <w:hideMark/>
          </w:tcPr>
          <w:p w14:paraId="54E9A2B3"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 xml:space="preserve">Develop data quality metrics for key Council systems to help monitor data quality in order to ensure data collected across services is high quality and facilitates the delivery of better services to residents. </w:t>
            </w:r>
          </w:p>
        </w:tc>
        <w:tc>
          <w:tcPr>
            <w:tcW w:w="3463" w:type="dxa"/>
            <w:tcBorders>
              <w:top w:val="single" w:sz="8" w:space="0" w:color="4472C4"/>
              <w:left w:val="nil"/>
              <w:bottom w:val="single" w:sz="4" w:space="0" w:color="auto"/>
              <w:right w:val="single" w:sz="8" w:space="0" w:color="4472C4"/>
            </w:tcBorders>
            <w:shd w:val="clear" w:color="000000" w:fill="D9E2F3"/>
            <w:hideMark/>
          </w:tcPr>
          <w:p w14:paraId="22138BBD"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Higher quality data for insight, performance monitoring, and development of digital and analytical solutions for residents.</w:t>
            </w:r>
          </w:p>
        </w:tc>
        <w:tc>
          <w:tcPr>
            <w:tcW w:w="1701" w:type="dxa"/>
            <w:tcBorders>
              <w:top w:val="single" w:sz="8" w:space="0" w:color="4472C4"/>
              <w:left w:val="nil"/>
              <w:bottom w:val="single" w:sz="4" w:space="0" w:color="auto"/>
              <w:right w:val="single" w:sz="8" w:space="0" w:color="4472C4"/>
            </w:tcBorders>
            <w:shd w:val="clear" w:color="000000" w:fill="D9E2F3"/>
            <w:hideMark/>
          </w:tcPr>
          <w:p w14:paraId="62E49BEA"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Data Quality and Standards Subcommittee</w:t>
            </w:r>
          </w:p>
        </w:tc>
        <w:tc>
          <w:tcPr>
            <w:tcW w:w="1924" w:type="dxa"/>
            <w:tcBorders>
              <w:top w:val="single" w:sz="8" w:space="0" w:color="4472C4"/>
              <w:left w:val="nil"/>
              <w:bottom w:val="single" w:sz="4" w:space="0" w:color="auto"/>
              <w:right w:val="single" w:sz="8" w:space="0" w:color="4472C4"/>
            </w:tcBorders>
            <w:shd w:val="clear" w:color="000000" w:fill="D9E2F3"/>
            <w:hideMark/>
          </w:tcPr>
          <w:p w14:paraId="773E3A12"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ICT; All Directorates</w:t>
            </w:r>
          </w:p>
        </w:tc>
        <w:tc>
          <w:tcPr>
            <w:tcW w:w="1435" w:type="dxa"/>
            <w:tcBorders>
              <w:top w:val="single" w:sz="8" w:space="0" w:color="4472C4"/>
              <w:left w:val="nil"/>
              <w:bottom w:val="single" w:sz="4" w:space="0" w:color="auto"/>
              <w:right w:val="single" w:sz="8" w:space="0" w:color="4472C4"/>
            </w:tcBorders>
            <w:shd w:val="clear" w:color="000000" w:fill="D9E2F3"/>
            <w:hideMark/>
          </w:tcPr>
          <w:p w14:paraId="2946AB1E" w14:textId="77777777" w:rsidR="00800508" w:rsidRPr="00033E59" w:rsidRDefault="00800508" w:rsidP="00800508">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Q2 - 2022/2023</w:t>
            </w:r>
          </w:p>
        </w:tc>
      </w:tr>
      <w:tr w:rsidR="006B34BD" w:rsidRPr="00033E59" w14:paraId="0D03885B" w14:textId="77777777" w:rsidTr="00607A15">
        <w:trPr>
          <w:trHeight w:val="20"/>
        </w:trPr>
        <w:tc>
          <w:tcPr>
            <w:tcW w:w="641" w:type="dxa"/>
            <w:tcBorders>
              <w:top w:val="single" w:sz="4" w:space="0" w:color="auto"/>
              <w:left w:val="single" w:sz="8" w:space="0" w:color="4472C4"/>
              <w:bottom w:val="single" w:sz="8" w:space="0" w:color="4472C4"/>
              <w:right w:val="single" w:sz="8" w:space="0" w:color="4472C4"/>
            </w:tcBorders>
            <w:shd w:val="clear" w:color="auto" w:fill="auto"/>
          </w:tcPr>
          <w:p w14:paraId="54D853DF" w14:textId="7213AE6A" w:rsidR="006B34BD" w:rsidRPr="00033E59" w:rsidRDefault="006B34BD" w:rsidP="006B34BD">
            <w:pPr>
              <w:spacing w:after="0" w:line="240" w:lineRule="auto"/>
              <w:jc w:val="right"/>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6.10</w:t>
            </w:r>
          </w:p>
        </w:tc>
        <w:tc>
          <w:tcPr>
            <w:tcW w:w="5591" w:type="dxa"/>
            <w:tcBorders>
              <w:top w:val="single" w:sz="4" w:space="0" w:color="auto"/>
              <w:left w:val="nil"/>
              <w:bottom w:val="single" w:sz="8" w:space="0" w:color="4472C4"/>
              <w:right w:val="single" w:sz="8" w:space="0" w:color="4472C4"/>
            </w:tcBorders>
            <w:shd w:val="clear" w:color="auto" w:fill="auto"/>
          </w:tcPr>
          <w:p w14:paraId="0A1676A5" w14:textId="109204CF" w:rsidR="006B34BD" w:rsidRPr="00033E59" w:rsidRDefault="006B34BD" w:rsidP="006B34BD">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 xml:space="preserve">Ongoing cyber security and information security training for analysts and other staff to keep up to date knowledge and skills on how to collect, share, store, and use data securely. </w:t>
            </w:r>
          </w:p>
        </w:tc>
        <w:tc>
          <w:tcPr>
            <w:tcW w:w="3463" w:type="dxa"/>
            <w:tcBorders>
              <w:top w:val="single" w:sz="4" w:space="0" w:color="auto"/>
              <w:left w:val="nil"/>
              <w:bottom w:val="single" w:sz="8" w:space="0" w:color="4472C4"/>
              <w:right w:val="single" w:sz="8" w:space="0" w:color="4472C4"/>
            </w:tcBorders>
            <w:shd w:val="clear" w:color="auto" w:fill="auto"/>
          </w:tcPr>
          <w:p w14:paraId="1AD2493F" w14:textId="41B588BF" w:rsidR="006B34BD" w:rsidRPr="00033E59" w:rsidRDefault="006B34BD" w:rsidP="006B34BD">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 xml:space="preserve">Residents data collected, stored and used securely. </w:t>
            </w:r>
          </w:p>
        </w:tc>
        <w:tc>
          <w:tcPr>
            <w:tcW w:w="1701" w:type="dxa"/>
            <w:tcBorders>
              <w:top w:val="single" w:sz="4" w:space="0" w:color="auto"/>
              <w:left w:val="nil"/>
              <w:bottom w:val="single" w:sz="8" w:space="0" w:color="4472C4"/>
              <w:right w:val="single" w:sz="8" w:space="0" w:color="4472C4"/>
            </w:tcBorders>
            <w:shd w:val="clear" w:color="auto" w:fill="auto"/>
          </w:tcPr>
          <w:p w14:paraId="1050BD4C" w14:textId="6C4BD9BB" w:rsidR="006B34BD" w:rsidRPr="00033E59" w:rsidRDefault="006B34BD" w:rsidP="006B34BD">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ICT; Information Governance Team</w:t>
            </w:r>
          </w:p>
        </w:tc>
        <w:tc>
          <w:tcPr>
            <w:tcW w:w="1924" w:type="dxa"/>
            <w:tcBorders>
              <w:top w:val="single" w:sz="4" w:space="0" w:color="auto"/>
              <w:left w:val="nil"/>
              <w:bottom w:val="single" w:sz="8" w:space="0" w:color="4472C4"/>
              <w:right w:val="single" w:sz="8" w:space="0" w:color="4472C4"/>
            </w:tcBorders>
            <w:shd w:val="clear" w:color="auto" w:fill="auto"/>
          </w:tcPr>
          <w:p w14:paraId="047AC40F" w14:textId="77777777" w:rsidR="006B34BD" w:rsidRPr="00033E59" w:rsidRDefault="006B34BD" w:rsidP="006B34BD">
            <w:pPr>
              <w:spacing w:after="0" w:line="240" w:lineRule="auto"/>
              <w:rPr>
                <w:rFonts w:ascii="Calibri" w:eastAsia="Times New Roman" w:hAnsi="Calibri" w:cs="Calibri"/>
                <w:color w:val="000000"/>
                <w:sz w:val="20"/>
                <w:szCs w:val="20"/>
                <w:lang w:eastAsia="en-GB"/>
              </w:rPr>
            </w:pPr>
          </w:p>
        </w:tc>
        <w:tc>
          <w:tcPr>
            <w:tcW w:w="1435" w:type="dxa"/>
            <w:tcBorders>
              <w:top w:val="single" w:sz="4" w:space="0" w:color="auto"/>
              <w:left w:val="nil"/>
              <w:bottom w:val="single" w:sz="8" w:space="0" w:color="4472C4"/>
              <w:right w:val="single" w:sz="8" w:space="0" w:color="4472C4"/>
            </w:tcBorders>
            <w:shd w:val="clear" w:color="auto" w:fill="auto"/>
          </w:tcPr>
          <w:p w14:paraId="74C036CF" w14:textId="34ECCCAD" w:rsidR="006B34BD" w:rsidRPr="00033E59" w:rsidRDefault="006B34BD" w:rsidP="006B34BD">
            <w:pPr>
              <w:spacing w:after="0" w:line="240" w:lineRule="auto"/>
              <w:rPr>
                <w:rFonts w:ascii="Calibri" w:eastAsia="Times New Roman" w:hAnsi="Calibri" w:cs="Calibri"/>
                <w:color w:val="000000"/>
                <w:sz w:val="20"/>
                <w:szCs w:val="20"/>
                <w:lang w:eastAsia="en-GB"/>
              </w:rPr>
            </w:pPr>
            <w:r w:rsidRPr="00033E59">
              <w:rPr>
                <w:rFonts w:ascii="Calibri" w:eastAsia="Times New Roman" w:hAnsi="Calibri" w:cs="Calibri"/>
                <w:color w:val="000000"/>
                <w:sz w:val="20"/>
                <w:szCs w:val="20"/>
                <w:lang w:eastAsia="en-GB"/>
              </w:rPr>
              <w:t xml:space="preserve">Ongoing </w:t>
            </w:r>
          </w:p>
        </w:tc>
      </w:tr>
    </w:tbl>
    <w:p w14:paraId="5EDBCC2F" w14:textId="77777777" w:rsidR="00E364A3" w:rsidRDefault="00E364A3" w:rsidP="0073158A">
      <w:pPr>
        <w:jc w:val="center"/>
      </w:pPr>
    </w:p>
    <w:sectPr w:rsidR="00E364A3" w:rsidSect="0073158A">
      <w:pgSz w:w="16838" w:h="11906"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38123F4" w14:textId="77777777" w:rsidR="000C3194" w:rsidRDefault="000C3194" w:rsidP="00795A6F">
      <w:pPr>
        <w:spacing w:after="0" w:line="240" w:lineRule="auto"/>
      </w:pPr>
      <w:r>
        <w:separator/>
      </w:r>
    </w:p>
  </w:endnote>
  <w:endnote w:type="continuationSeparator" w:id="0">
    <w:p w14:paraId="136C7B7E" w14:textId="77777777" w:rsidR="000C3194" w:rsidRDefault="000C3194" w:rsidP="00795A6F">
      <w:pPr>
        <w:spacing w:after="0" w:line="240" w:lineRule="auto"/>
      </w:pPr>
      <w:r>
        <w:continuationSeparator/>
      </w:r>
    </w:p>
  </w:endnote>
  <w:endnote w:type="continuationNotice" w:id="1">
    <w:p w14:paraId="41C2FBC2" w14:textId="77777777" w:rsidR="000C3194" w:rsidRDefault="000C319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40A77E" w14:textId="77777777" w:rsidR="00027C15" w:rsidRDefault="00027C1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62174156"/>
      <w:docPartObj>
        <w:docPartGallery w:val="Page Numbers (Bottom of Page)"/>
        <w:docPartUnique/>
      </w:docPartObj>
    </w:sdtPr>
    <w:sdtEndPr>
      <w:rPr>
        <w:noProof/>
      </w:rPr>
    </w:sdtEndPr>
    <w:sdtContent>
      <w:p w14:paraId="039BEC41" w14:textId="4C4CAC8C" w:rsidR="00CB7735" w:rsidRDefault="00CB7735">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D103D38" w14:textId="08606BB4" w:rsidR="00CB7735" w:rsidRPr="00C15703" w:rsidRDefault="00C15703">
    <w:pPr>
      <w:pStyle w:val="Footer"/>
      <w:rPr>
        <w:sz w:val="20"/>
        <w:szCs w:val="20"/>
      </w:rPr>
    </w:pPr>
    <w:r w:rsidRPr="00C15703">
      <w:rPr>
        <w:sz w:val="20"/>
        <w:szCs w:val="20"/>
      </w:rPr>
      <w:t xml:space="preserve">Wandsworth Data and Analytics Strategy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F8B099" w14:textId="77777777" w:rsidR="00027C15" w:rsidRDefault="00027C1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4FA46A3" w14:textId="77777777" w:rsidR="000C3194" w:rsidRDefault="000C3194" w:rsidP="00795A6F">
      <w:pPr>
        <w:spacing w:after="0" w:line="240" w:lineRule="auto"/>
      </w:pPr>
      <w:r>
        <w:separator/>
      </w:r>
    </w:p>
  </w:footnote>
  <w:footnote w:type="continuationSeparator" w:id="0">
    <w:p w14:paraId="27DCD110" w14:textId="77777777" w:rsidR="000C3194" w:rsidRDefault="000C3194" w:rsidP="00795A6F">
      <w:pPr>
        <w:spacing w:after="0" w:line="240" w:lineRule="auto"/>
      </w:pPr>
      <w:r>
        <w:continuationSeparator/>
      </w:r>
    </w:p>
  </w:footnote>
  <w:footnote w:type="continuationNotice" w:id="1">
    <w:p w14:paraId="7138DC8F" w14:textId="77777777" w:rsidR="000C3194" w:rsidRDefault="000C3194">
      <w:pPr>
        <w:spacing w:after="0" w:line="240" w:lineRule="auto"/>
      </w:pPr>
    </w:p>
  </w:footnote>
  <w:footnote w:id="2">
    <w:p w14:paraId="2D395795" w14:textId="77777777" w:rsidR="00A27E2C" w:rsidRDefault="00A27E2C" w:rsidP="00E364A3">
      <w:pPr>
        <w:pStyle w:val="FootnoteText"/>
      </w:pPr>
      <w:r>
        <w:rPr>
          <w:rStyle w:val="FootnoteReference"/>
        </w:rPr>
        <w:footnoteRef/>
      </w:r>
      <w:r>
        <w:t xml:space="preserve"> </w:t>
      </w:r>
      <w:hyperlink r:id="rId1" w:history="1">
        <w:r w:rsidRPr="009A1C8D">
          <w:rPr>
            <w:rStyle w:val="Hyperlink"/>
          </w:rPr>
          <w:t>https://www.gartner.com/smarterwithgartner/why-data-and-analytics-are-key-to-digital-transformation/</w:t>
        </w:r>
      </w:hyperlink>
      <w:r>
        <w:t xml:space="preserve"> </w:t>
      </w:r>
    </w:p>
  </w:footnote>
  <w:footnote w:id="3">
    <w:p w14:paraId="0BE1CA2C" w14:textId="77777777" w:rsidR="00A27E2C" w:rsidRDefault="00A27E2C" w:rsidP="00E364A3">
      <w:pPr>
        <w:pStyle w:val="FootnoteText"/>
      </w:pPr>
      <w:r>
        <w:rPr>
          <w:rStyle w:val="FootnoteReference"/>
        </w:rPr>
        <w:footnoteRef/>
      </w:r>
      <w:r>
        <w:t xml:space="preserve"> </w:t>
      </w:r>
      <w:hyperlink r:id="rId2" w:history="1">
        <w:r w:rsidRPr="002C164E">
          <w:rPr>
            <w:rStyle w:val="Hyperlink"/>
          </w:rPr>
          <w:t>https://media.nesta.org.uk/documents/wise_council_summary_5WRlcup.pdf</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65BEF6" w14:textId="77777777" w:rsidR="00027C15" w:rsidRDefault="00027C1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567655" w14:textId="6F20AFB1" w:rsidR="00027C15" w:rsidRDefault="00027C15">
    <w:pPr>
      <w:pStyle w:val="Header"/>
    </w:pPr>
    <w:r>
      <w:rPr>
        <w:noProof/>
      </w:rPr>
      <mc:AlternateContent>
        <mc:Choice Requires="wps">
          <w:drawing>
            <wp:anchor distT="0" distB="0" distL="114300" distR="114300" simplePos="0" relativeHeight="251673088" behindDoc="0" locked="0" layoutInCell="0" allowOverlap="1" wp14:anchorId="54010366" wp14:editId="663406B2">
              <wp:simplePos x="0" y="0"/>
              <wp:positionH relativeFrom="page">
                <wp:align>left</wp:align>
              </wp:positionH>
              <wp:positionV relativeFrom="page">
                <wp:align>top</wp:align>
              </wp:positionV>
              <wp:extent cx="7772400" cy="463550"/>
              <wp:effectExtent l="0" t="0" r="0" b="12700"/>
              <wp:wrapNone/>
              <wp:docPr id="15" name="MSIPCM7044463d89838ebb4668b86a" descr="{&quot;HashCode&quot;:-69574079,&quot;Height&quot;:9999999.0,&quot;Width&quot;:9999999.0,&quot;Placement&quot;:&quot;Head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55B7680" w14:textId="780FCED4" w:rsidR="00027C15" w:rsidRPr="00027C15" w:rsidRDefault="00027C15" w:rsidP="00027C15">
                          <w:pPr>
                            <w:spacing w:after="0"/>
                            <w:rPr>
                              <w:rFonts w:ascii="Calibri" w:hAnsi="Calibri" w:cs="Calibri"/>
                              <w:color w:val="000000"/>
                              <w:sz w:val="20"/>
                            </w:rPr>
                          </w:pPr>
                          <w:r w:rsidRPr="00027C15">
                            <w:rPr>
                              <w:rFonts w:ascii="Calibri" w:hAnsi="Calibri" w:cs="Calibri"/>
                              <w:color w:val="000000"/>
                              <w:sz w:val="20"/>
                            </w:rPr>
                            <w:t>Public</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anchor>
          </w:drawing>
        </mc:Choice>
        <mc:Fallback>
          <w:pict>
            <v:shapetype w14:anchorId="54010366" id="_x0000_t202" coordsize="21600,21600" o:spt="202" path="m,l,21600r21600,l21600,xe">
              <v:stroke joinstyle="miter"/>
              <v:path gradientshapeok="t" o:connecttype="rect"/>
            </v:shapetype>
            <v:shape id="MSIPCM7044463d89838ebb4668b86a" o:spid="_x0000_s1051" type="#_x0000_t202" alt="{&quot;HashCode&quot;:-69574079,&quot;Height&quot;:9999999.0,&quot;Width&quot;:9999999.0,&quot;Placement&quot;:&quot;Header&quot;,&quot;Index&quot;:&quot;Primary&quot;,&quot;Section&quot;:1,&quot;Top&quot;:0.0,&quot;Left&quot;:0.0}" style="position:absolute;margin-left:0;margin-top:0;width:612pt;height:36.5pt;z-index:251673088;visibility:visible;mso-wrap-style:square;mso-wrap-distance-left:9pt;mso-wrap-distance-top:0;mso-wrap-distance-right:9pt;mso-wrap-distance-bottom:0;mso-position-horizontal:left;mso-position-horizontal-relative:page;mso-position-vertical:top;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" o:allowincell="f" filled="f" stroked="f" strokeweight=".5pt">
              <v:textbox inset="20pt,0,,0">
                <w:txbxContent>
                  <w:p w14:paraId="155B7680" w14:textId="780FCED4" w:rsidR="00027C15" w:rsidRPr="00027C15" w:rsidRDefault="00027C15" w:rsidP="00027C15">
                    <w:pPr>
                      <w:spacing w:after="0"/>
                      <w:rPr>
                        <w:rFonts w:ascii="Calibri" w:hAnsi="Calibri" w:cs="Calibri"/>
                        <w:color w:val="000000"/>
                        <w:sz w:val="20"/>
                      </w:rPr>
                    </w:pPr>
                    <w:r w:rsidRPr="00027C15">
                      <w:rPr>
                        <w:rFonts w:ascii="Calibri" w:hAnsi="Calibri" w:cs="Calibri"/>
                        <w:color w:val="000000"/>
                        <w:sz w:val="20"/>
                      </w:rPr>
                      <w:t>Public</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1858C0" w14:textId="65EEC8EC" w:rsidR="0078669B" w:rsidRDefault="0078669B">
    <w:pPr>
      <w:pStyle w:val="Header"/>
    </w:pPr>
    <w:r>
      <w:rPr>
        <w:noProof/>
      </w:rPr>
      <mc:AlternateContent>
        <mc:Choice Requires="wps">
          <w:drawing>
            <wp:anchor distT="0" distB="0" distL="114300" distR="114300" simplePos="0" relativeHeight="251674112" behindDoc="0" locked="0" layoutInCell="0" allowOverlap="1" wp14:anchorId="149EE379" wp14:editId="2C0560AB">
              <wp:simplePos x="0" y="0"/>
              <wp:positionH relativeFrom="page">
                <wp:align>left</wp:align>
              </wp:positionH>
              <wp:positionV relativeFrom="page">
                <wp:align>top</wp:align>
              </wp:positionV>
              <wp:extent cx="7772400" cy="463550"/>
              <wp:effectExtent l="0" t="0" r="0" b="12700"/>
              <wp:wrapNone/>
              <wp:docPr id="1" name="MSIPCM5d914393b8f435d8dc91881b" descr="{&quot;HashCode&quot;:-69574079,&quot;Height&quot;:9999999.0,&quot;Width&quot;:9999999.0,&quot;Placement&quot;:&quot;Head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19BBC04" w14:textId="3EBB4212" w:rsidR="0078669B" w:rsidRPr="00027C15" w:rsidRDefault="00027C15" w:rsidP="00027C15">
                          <w:pPr>
                            <w:spacing w:after="0"/>
                            <w:rPr>
                              <w:rFonts w:ascii="Calibri" w:hAnsi="Calibri" w:cs="Calibri"/>
                              <w:color w:val="000000"/>
                              <w:sz w:val="20"/>
                            </w:rPr>
                          </w:pPr>
                          <w:r w:rsidRPr="00027C15">
                            <w:rPr>
                              <w:rFonts w:ascii="Calibri" w:hAnsi="Calibri" w:cs="Calibri"/>
                              <w:color w:val="000000"/>
                              <w:sz w:val="20"/>
                            </w:rPr>
                            <w:t>Public</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anchor>
          </w:drawing>
        </mc:Choice>
        <mc:Fallback>
          <w:pict>
            <v:shapetype w14:anchorId="149EE379" id="_x0000_t202" coordsize="21600,21600" o:spt="202" path="m,l,21600r21600,l21600,xe">
              <v:stroke joinstyle="miter"/>
              <v:path gradientshapeok="t" o:connecttype="rect"/>
            </v:shapetype>
            <v:shape id="MSIPCM5d914393b8f435d8dc91881b" o:spid="_x0000_s1052" type="#_x0000_t202" alt="{&quot;HashCode&quot;:-69574079,&quot;Height&quot;:9999999.0,&quot;Width&quot;:9999999.0,&quot;Placement&quot;:&quot;Header&quot;,&quot;Index&quot;:&quot;FirstPage&quot;,&quot;Section&quot;:1,&quot;Top&quot;:0.0,&quot;Left&quot;:0.0}" style="position:absolute;margin-left:0;margin-top:0;width:612pt;height:36.5pt;z-index:251674112;visibility:visible;mso-wrap-style:square;mso-wrap-distance-left:9pt;mso-wrap-distance-top:0;mso-wrap-distance-right:9pt;mso-wrap-distance-bottom:0;mso-position-horizontal:left;mso-position-horizontal-relative:page;mso-position-vertical:top;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" o:allowincell="f" filled="f" stroked="f" strokeweight=".5pt">
              <v:textbox inset="20pt,0,,0">
                <w:txbxContent>
                  <w:p w14:paraId="319BBC04" w14:textId="3EBB4212" w:rsidR="0078669B" w:rsidRPr="00027C15" w:rsidRDefault="00027C15" w:rsidP="00027C15">
                    <w:pPr>
                      <w:spacing w:after="0"/>
                      <w:rPr>
                        <w:rFonts w:ascii="Calibri" w:hAnsi="Calibri" w:cs="Calibri"/>
                        <w:color w:val="000000"/>
                        <w:sz w:val="20"/>
                      </w:rPr>
                    </w:pPr>
                    <w:r w:rsidRPr="00027C15">
                      <w:rPr>
                        <w:rFonts w:ascii="Calibri" w:hAnsi="Calibri" w:cs="Calibri"/>
                        <w:color w:val="000000"/>
                        <w:sz w:val="20"/>
                      </w:rPr>
                      <w:t>Public</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7446C2C"/>
    <w:multiLevelType w:val="hybridMultilevel"/>
    <w:tmpl w:val="229405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7742846"/>
    <w:multiLevelType w:val="hybridMultilevel"/>
    <w:tmpl w:val="9F34254A"/>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1D4873E">
      <w:start w:val="27"/>
      <w:numFmt w:val="bullet"/>
      <w:lvlText w:val="-"/>
      <w:lvlJc w:val="left"/>
      <w:pPr>
        <w:ind w:left="2160" w:hanging="180"/>
      </w:pPr>
      <w:rPr>
        <w:rFonts w:ascii="Calibri" w:eastAsia="Times New Roman" w:hAnsi="Calibri" w:cs="Calibri"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06A5E7C"/>
    <w:multiLevelType w:val="hybridMultilevel"/>
    <w:tmpl w:val="FC4C8B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2655197"/>
    <w:multiLevelType w:val="hybridMultilevel"/>
    <w:tmpl w:val="A0684AAC"/>
    <w:lvl w:ilvl="0" w:tplc="15A47DB8">
      <w:start w:val="1"/>
      <w:numFmt w:val="bullet"/>
      <w:lvlText w:val="•"/>
      <w:lvlJc w:val="left"/>
      <w:pPr>
        <w:tabs>
          <w:tab w:val="num" w:pos="720"/>
        </w:tabs>
        <w:ind w:left="720" w:hanging="360"/>
      </w:pPr>
      <w:rPr>
        <w:rFonts w:ascii="Arial" w:hAnsi="Arial" w:hint="default"/>
      </w:rPr>
    </w:lvl>
    <w:lvl w:ilvl="1" w:tplc="5FA22334" w:tentative="1">
      <w:start w:val="1"/>
      <w:numFmt w:val="bullet"/>
      <w:lvlText w:val="•"/>
      <w:lvlJc w:val="left"/>
      <w:pPr>
        <w:tabs>
          <w:tab w:val="num" w:pos="1440"/>
        </w:tabs>
        <w:ind w:left="1440" w:hanging="360"/>
      </w:pPr>
      <w:rPr>
        <w:rFonts w:ascii="Arial" w:hAnsi="Arial" w:hint="default"/>
      </w:rPr>
    </w:lvl>
    <w:lvl w:ilvl="2" w:tplc="DA7418A0" w:tentative="1">
      <w:start w:val="1"/>
      <w:numFmt w:val="bullet"/>
      <w:lvlText w:val="•"/>
      <w:lvlJc w:val="left"/>
      <w:pPr>
        <w:tabs>
          <w:tab w:val="num" w:pos="2160"/>
        </w:tabs>
        <w:ind w:left="2160" w:hanging="360"/>
      </w:pPr>
      <w:rPr>
        <w:rFonts w:ascii="Arial" w:hAnsi="Arial" w:hint="default"/>
      </w:rPr>
    </w:lvl>
    <w:lvl w:ilvl="3" w:tplc="0D6077B2" w:tentative="1">
      <w:start w:val="1"/>
      <w:numFmt w:val="bullet"/>
      <w:lvlText w:val="•"/>
      <w:lvlJc w:val="left"/>
      <w:pPr>
        <w:tabs>
          <w:tab w:val="num" w:pos="2880"/>
        </w:tabs>
        <w:ind w:left="2880" w:hanging="360"/>
      </w:pPr>
      <w:rPr>
        <w:rFonts w:ascii="Arial" w:hAnsi="Arial" w:hint="default"/>
      </w:rPr>
    </w:lvl>
    <w:lvl w:ilvl="4" w:tplc="767E26B4" w:tentative="1">
      <w:start w:val="1"/>
      <w:numFmt w:val="bullet"/>
      <w:lvlText w:val="•"/>
      <w:lvlJc w:val="left"/>
      <w:pPr>
        <w:tabs>
          <w:tab w:val="num" w:pos="3600"/>
        </w:tabs>
        <w:ind w:left="3600" w:hanging="360"/>
      </w:pPr>
      <w:rPr>
        <w:rFonts w:ascii="Arial" w:hAnsi="Arial" w:hint="default"/>
      </w:rPr>
    </w:lvl>
    <w:lvl w:ilvl="5" w:tplc="2E40C9F2" w:tentative="1">
      <w:start w:val="1"/>
      <w:numFmt w:val="bullet"/>
      <w:lvlText w:val="•"/>
      <w:lvlJc w:val="left"/>
      <w:pPr>
        <w:tabs>
          <w:tab w:val="num" w:pos="4320"/>
        </w:tabs>
        <w:ind w:left="4320" w:hanging="360"/>
      </w:pPr>
      <w:rPr>
        <w:rFonts w:ascii="Arial" w:hAnsi="Arial" w:hint="default"/>
      </w:rPr>
    </w:lvl>
    <w:lvl w:ilvl="6" w:tplc="D27A2998" w:tentative="1">
      <w:start w:val="1"/>
      <w:numFmt w:val="bullet"/>
      <w:lvlText w:val="•"/>
      <w:lvlJc w:val="left"/>
      <w:pPr>
        <w:tabs>
          <w:tab w:val="num" w:pos="5040"/>
        </w:tabs>
        <w:ind w:left="5040" w:hanging="360"/>
      </w:pPr>
      <w:rPr>
        <w:rFonts w:ascii="Arial" w:hAnsi="Arial" w:hint="default"/>
      </w:rPr>
    </w:lvl>
    <w:lvl w:ilvl="7" w:tplc="FE9E968C" w:tentative="1">
      <w:start w:val="1"/>
      <w:numFmt w:val="bullet"/>
      <w:lvlText w:val="•"/>
      <w:lvlJc w:val="left"/>
      <w:pPr>
        <w:tabs>
          <w:tab w:val="num" w:pos="5760"/>
        </w:tabs>
        <w:ind w:left="5760" w:hanging="360"/>
      </w:pPr>
      <w:rPr>
        <w:rFonts w:ascii="Arial" w:hAnsi="Arial" w:hint="default"/>
      </w:rPr>
    </w:lvl>
    <w:lvl w:ilvl="8" w:tplc="03B6B114"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12917872"/>
    <w:multiLevelType w:val="hybridMultilevel"/>
    <w:tmpl w:val="0178DA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53E237C"/>
    <w:multiLevelType w:val="hybridMultilevel"/>
    <w:tmpl w:val="1DE681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5825C23"/>
    <w:multiLevelType w:val="hybridMultilevel"/>
    <w:tmpl w:val="EC68071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16E57FF3"/>
    <w:multiLevelType w:val="hybridMultilevel"/>
    <w:tmpl w:val="D910CC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91B5CF2"/>
    <w:multiLevelType w:val="hybridMultilevel"/>
    <w:tmpl w:val="E3025F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369283B"/>
    <w:multiLevelType w:val="hybridMultilevel"/>
    <w:tmpl w:val="1556C400"/>
    <w:lvl w:ilvl="0" w:tplc="C7D82672">
      <w:start w:val="1"/>
      <w:numFmt w:val="bullet"/>
      <w:lvlText w:val="•"/>
      <w:lvlJc w:val="left"/>
      <w:pPr>
        <w:tabs>
          <w:tab w:val="num" w:pos="720"/>
        </w:tabs>
        <w:ind w:left="720" w:hanging="360"/>
      </w:pPr>
      <w:rPr>
        <w:rFonts w:ascii="Arial" w:hAnsi="Arial" w:hint="default"/>
      </w:rPr>
    </w:lvl>
    <w:lvl w:ilvl="1" w:tplc="26FE40E2">
      <w:numFmt w:val="bullet"/>
      <w:lvlText w:val="•"/>
      <w:lvlJc w:val="left"/>
      <w:pPr>
        <w:tabs>
          <w:tab w:val="num" w:pos="1440"/>
        </w:tabs>
        <w:ind w:left="1440" w:hanging="360"/>
      </w:pPr>
      <w:rPr>
        <w:rFonts w:ascii="Arial" w:hAnsi="Arial" w:hint="default"/>
      </w:rPr>
    </w:lvl>
    <w:lvl w:ilvl="2" w:tplc="727A4370" w:tentative="1">
      <w:start w:val="1"/>
      <w:numFmt w:val="bullet"/>
      <w:lvlText w:val="•"/>
      <w:lvlJc w:val="left"/>
      <w:pPr>
        <w:tabs>
          <w:tab w:val="num" w:pos="2160"/>
        </w:tabs>
        <w:ind w:left="2160" w:hanging="360"/>
      </w:pPr>
      <w:rPr>
        <w:rFonts w:ascii="Arial" w:hAnsi="Arial" w:hint="default"/>
      </w:rPr>
    </w:lvl>
    <w:lvl w:ilvl="3" w:tplc="B27E42E8" w:tentative="1">
      <w:start w:val="1"/>
      <w:numFmt w:val="bullet"/>
      <w:lvlText w:val="•"/>
      <w:lvlJc w:val="left"/>
      <w:pPr>
        <w:tabs>
          <w:tab w:val="num" w:pos="2880"/>
        </w:tabs>
        <w:ind w:left="2880" w:hanging="360"/>
      </w:pPr>
      <w:rPr>
        <w:rFonts w:ascii="Arial" w:hAnsi="Arial" w:hint="default"/>
      </w:rPr>
    </w:lvl>
    <w:lvl w:ilvl="4" w:tplc="2826A282" w:tentative="1">
      <w:start w:val="1"/>
      <w:numFmt w:val="bullet"/>
      <w:lvlText w:val="•"/>
      <w:lvlJc w:val="left"/>
      <w:pPr>
        <w:tabs>
          <w:tab w:val="num" w:pos="3600"/>
        </w:tabs>
        <w:ind w:left="3600" w:hanging="360"/>
      </w:pPr>
      <w:rPr>
        <w:rFonts w:ascii="Arial" w:hAnsi="Arial" w:hint="default"/>
      </w:rPr>
    </w:lvl>
    <w:lvl w:ilvl="5" w:tplc="F7121062" w:tentative="1">
      <w:start w:val="1"/>
      <w:numFmt w:val="bullet"/>
      <w:lvlText w:val="•"/>
      <w:lvlJc w:val="left"/>
      <w:pPr>
        <w:tabs>
          <w:tab w:val="num" w:pos="4320"/>
        </w:tabs>
        <w:ind w:left="4320" w:hanging="360"/>
      </w:pPr>
      <w:rPr>
        <w:rFonts w:ascii="Arial" w:hAnsi="Arial" w:hint="default"/>
      </w:rPr>
    </w:lvl>
    <w:lvl w:ilvl="6" w:tplc="BC9EA89C" w:tentative="1">
      <w:start w:val="1"/>
      <w:numFmt w:val="bullet"/>
      <w:lvlText w:val="•"/>
      <w:lvlJc w:val="left"/>
      <w:pPr>
        <w:tabs>
          <w:tab w:val="num" w:pos="5040"/>
        </w:tabs>
        <w:ind w:left="5040" w:hanging="360"/>
      </w:pPr>
      <w:rPr>
        <w:rFonts w:ascii="Arial" w:hAnsi="Arial" w:hint="default"/>
      </w:rPr>
    </w:lvl>
    <w:lvl w:ilvl="7" w:tplc="F5A6964C" w:tentative="1">
      <w:start w:val="1"/>
      <w:numFmt w:val="bullet"/>
      <w:lvlText w:val="•"/>
      <w:lvlJc w:val="left"/>
      <w:pPr>
        <w:tabs>
          <w:tab w:val="num" w:pos="5760"/>
        </w:tabs>
        <w:ind w:left="5760" w:hanging="360"/>
      </w:pPr>
      <w:rPr>
        <w:rFonts w:ascii="Arial" w:hAnsi="Arial" w:hint="default"/>
      </w:rPr>
    </w:lvl>
    <w:lvl w:ilvl="8" w:tplc="730881F4"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262B0767"/>
    <w:multiLevelType w:val="hybridMultilevel"/>
    <w:tmpl w:val="77F0AC0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28F906B5"/>
    <w:multiLevelType w:val="hybridMultilevel"/>
    <w:tmpl w:val="EC24CA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AF1085E"/>
    <w:multiLevelType w:val="hybridMultilevel"/>
    <w:tmpl w:val="58BA4E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E49550E"/>
    <w:multiLevelType w:val="hybridMultilevel"/>
    <w:tmpl w:val="A2A4D4C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F5919A2"/>
    <w:multiLevelType w:val="hybridMultilevel"/>
    <w:tmpl w:val="13E21F0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5B64736"/>
    <w:multiLevelType w:val="hybridMultilevel"/>
    <w:tmpl w:val="69CE9AE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C1950F0"/>
    <w:multiLevelType w:val="hybridMultilevel"/>
    <w:tmpl w:val="1DF835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DAA5AC3"/>
    <w:multiLevelType w:val="hybridMultilevel"/>
    <w:tmpl w:val="65CEED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E126FDD"/>
    <w:multiLevelType w:val="hybridMultilevel"/>
    <w:tmpl w:val="6F104850"/>
    <w:lvl w:ilvl="0" w:tplc="7B6C79CE">
      <w:start w:val="1"/>
      <w:numFmt w:val="bullet"/>
      <w:lvlText w:val="•"/>
      <w:lvlJc w:val="left"/>
      <w:pPr>
        <w:tabs>
          <w:tab w:val="num" w:pos="720"/>
        </w:tabs>
        <w:ind w:left="720" w:hanging="360"/>
      </w:pPr>
      <w:rPr>
        <w:rFonts w:ascii="Arial" w:hAnsi="Arial" w:hint="default"/>
      </w:rPr>
    </w:lvl>
    <w:lvl w:ilvl="1" w:tplc="6F3E155A" w:tentative="1">
      <w:start w:val="1"/>
      <w:numFmt w:val="bullet"/>
      <w:lvlText w:val="•"/>
      <w:lvlJc w:val="left"/>
      <w:pPr>
        <w:tabs>
          <w:tab w:val="num" w:pos="1440"/>
        </w:tabs>
        <w:ind w:left="1440" w:hanging="360"/>
      </w:pPr>
      <w:rPr>
        <w:rFonts w:ascii="Arial" w:hAnsi="Arial" w:hint="default"/>
      </w:rPr>
    </w:lvl>
    <w:lvl w:ilvl="2" w:tplc="7C4C115A" w:tentative="1">
      <w:start w:val="1"/>
      <w:numFmt w:val="bullet"/>
      <w:lvlText w:val="•"/>
      <w:lvlJc w:val="left"/>
      <w:pPr>
        <w:tabs>
          <w:tab w:val="num" w:pos="2160"/>
        </w:tabs>
        <w:ind w:left="2160" w:hanging="360"/>
      </w:pPr>
      <w:rPr>
        <w:rFonts w:ascii="Arial" w:hAnsi="Arial" w:hint="default"/>
      </w:rPr>
    </w:lvl>
    <w:lvl w:ilvl="3" w:tplc="19D8E672" w:tentative="1">
      <w:start w:val="1"/>
      <w:numFmt w:val="bullet"/>
      <w:lvlText w:val="•"/>
      <w:lvlJc w:val="left"/>
      <w:pPr>
        <w:tabs>
          <w:tab w:val="num" w:pos="2880"/>
        </w:tabs>
        <w:ind w:left="2880" w:hanging="360"/>
      </w:pPr>
      <w:rPr>
        <w:rFonts w:ascii="Arial" w:hAnsi="Arial" w:hint="default"/>
      </w:rPr>
    </w:lvl>
    <w:lvl w:ilvl="4" w:tplc="242C2D1A" w:tentative="1">
      <w:start w:val="1"/>
      <w:numFmt w:val="bullet"/>
      <w:lvlText w:val="•"/>
      <w:lvlJc w:val="left"/>
      <w:pPr>
        <w:tabs>
          <w:tab w:val="num" w:pos="3600"/>
        </w:tabs>
        <w:ind w:left="3600" w:hanging="360"/>
      </w:pPr>
      <w:rPr>
        <w:rFonts w:ascii="Arial" w:hAnsi="Arial" w:hint="default"/>
      </w:rPr>
    </w:lvl>
    <w:lvl w:ilvl="5" w:tplc="BCA0EE18" w:tentative="1">
      <w:start w:val="1"/>
      <w:numFmt w:val="bullet"/>
      <w:lvlText w:val="•"/>
      <w:lvlJc w:val="left"/>
      <w:pPr>
        <w:tabs>
          <w:tab w:val="num" w:pos="4320"/>
        </w:tabs>
        <w:ind w:left="4320" w:hanging="360"/>
      </w:pPr>
      <w:rPr>
        <w:rFonts w:ascii="Arial" w:hAnsi="Arial" w:hint="default"/>
      </w:rPr>
    </w:lvl>
    <w:lvl w:ilvl="6" w:tplc="9C8A03E8" w:tentative="1">
      <w:start w:val="1"/>
      <w:numFmt w:val="bullet"/>
      <w:lvlText w:val="•"/>
      <w:lvlJc w:val="left"/>
      <w:pPr>
        <w:tabs>
          <w:tab w:val="num" w:pos="5040"/>
        </w:tabs>
        <w:ind w:left="5040" w:hanging="360"/>
      </w:pPr>
      <w:rPr>
        <w:rFonts w:ascii="Arial" w:hAnsi="Arial" w:hint="default"/>
      </w:rPr>
    </w:lvl>
    <w:lvl w:ilvl="7" w:tplc="30DCDCC6" w:tentative="1">
      <w:start w:val="1"/>
      <w:numFmt w:val="bullet"/>
      <w:lvlText w:val="•"/>
      <w:lvlJc w:val="left"/>
      <w:pPr>
        <w:tabs>
          <w:tab w:val="num" w:pos="5760"/>
        </w:tabs>
        <w:ind w:left="5760" w:hanging="360"/>
      </w:pPr>
      <w:rPr>
        <w:rFonts w:ascii="Arial" w:hAnsi="Arial" w:hint="default"/>
      </w:rPr>
    </w:lvl>
    <w:lvl w:ilvl="8" w:tplc="576EA69E"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41DE18BF"/>
    <w:multiLevelType w:val="hybridMultilevel"/>
    <w:tmpl w:val="22AC92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3D455D5"/>
    <w:multiLevelType w:val="hybridMultilevel"/>
    <w:tmpl w:val="437A2F96"/>
    <w:lvl w:ilvl="0" w:tplc="08D4F3DE">
      <w:start w:val="1"/>
      <w:numFmt w:val="bullet"/>
      <w:lvlText w:val="•"/>
      <w:lvlJc w:val="left"/>
      <w:pPr>
        <w:tabs>
          <w:tab w:val="num" w:pos="720"/>
        </w:tabs>
        <w:ind w:left="720" w:hanging="360"/>
      </w:pPr>
      <w:rPr>
        <w:rFonts w:ascii="Arial" w:hAnsi="Arial" w:hint="default"/>
      </w:rPr>
    </w:lvl>
    <w:lvl w:ilvl="1" w:tplc="322C5236" w:tentative="1">
      <w:start w:val="1"/>
      <w:numFmt w:val="bullet"/>
      <w:lvlText w:val="•"/>
      <w:lvlJc w:val="left"/>
      <w:pPr>
        <w:tabs>
          <w:tab w:val="num" w:pos="1440"/>
        </w:tabs>
        <w:ind w:left="1440" w:hanging="360"/>
      </w:pPr>
      <w:rPr>
        <w:rFonts w:ascii="Arial" w:hAnsi="Arial" w:hint="default"/>
      </w:rPr>
    </w:lvl>
    <w:lvl w:ilvl="2" w:tplc="789EA99C" w:tentative="1">
      <w:start w:val="1"/>
      <w:numFmt w:val="bullet"/>
      <w:lvlText w:val="•"/>
      <w:lvlJc w:val="left"/>
      <w:pPr>
        <w:tabs>
          <w:tab w:val="num" w:pos="2160"/>
        </w:tabs>
        <w:ind w:left="2160" w:hanging="360"/>
      </w:pPr>
      <w:rPr>
        <w:rFonts w:ascii="Arial" w:hAnsi="Arial" w:hint="default"/>
      </w:rPr>
    </w:lvl>
    <w:lvl w:ilvl="3" w:tplc="432A3312" w:tentative="1">
      <w:start w:val="1"/>
      <w:numFmt w:val="bullet"/>
      <w:lvlText w:val="•"/>
      <w:lvlJc w:val="left"/>
      <w:pPr>
        <w:tabs>
          <w:tab w:val="num" w:pos="2880"/>
        </w:tabs>
        <w:ind w:left="2880" w:hanging="360"/>
      </w:pPr>
      <w:rPr>
        <w:rFonts w:ascii="Arial" w:hAnsi="Arial" w:hint="default"/>
      </w:rPr>
    </w:lvl>
    <w:lvl w:ilvl="4" w:tplc="C05873FE" w:tentative="1">
      <w:start w:val="1"/>
      <w:numFmt w:val="bullet"/>
      <w:lvlText w:val="•"/>
      <w:lvlJc w:val="left"/>
      <w:pPr>
        <w:tabs>
          <w:tab w:val="num" w:pos="3600"/>
        </w:tabs>
        <w:ind w:left="3600" w:hanging="360"/>
      </w:pPr>
      <w:rPr>
        <w:rFonts w:ascii="Arial" w:hAnsi="Arial" w:hint="default"/>
      </w:rPr>
    </w:lvl>
    <w:lvl w:ilvl="5" w:tplc="435462AA" w:tentative="1">
      <w:start w:val="1"/>
      <w:numFmt w:val="bullet"/>
      <w:lvlText w:val="•"/>
      <w:lvlJc w:val="left"/>
      <w:pPr>
        <w:tabs>
          <w:tab w:val="num" w:pos="4320"/>
        </w:tabs>
        <w:ind w:left="4320" w:hanging="360"/>
      </w:pPr>
      <w:rPr>
        <w:rFonts w:ascii="Arial" w:hAnsi="Arial" w:hint="default"/>
      </w:rPr>
    </w:lvl>
    <w:lvl w:ilvl="6" w:tplc="7792A2DE" w:tentative="1">
      <w:start w:val="1"/>
      <w:numFmt w:val="bullet"/>
      <w:lvlText w:val="•"/>
      <w:lvlJc w:val="left"/>
      <w:pPr>
        <w:tabs>
          <w:tab w:val="num" w:pos="5040"/>
        </w:tabs>
        <w:ind w:left="5040" w:hanging="360"/>
      </w:pPr>
      <w:rPr>
        <w:rFonts w:ascii="Arial" w:hAnsi="Arial" w:hint="default"/>
      </w:rPr>
    </w:lvl>
    <w:lvl w:ilvl="7" w:tplc="97BCA884" w:tentative="1">
      <w:start w:val="1"/>
      <w:numFmt w:val="bullet"/>
      <w:lvlText w:val="•"/>
      <w:lvlJc w:val="left"/>
      <w:pPr>
        <w:tabs>
          <w:tab w:val="num" w:pos="5760"/>
        </w:tabs>
        <w:ind w:left="5760" w:hanging="360"/>
      </w:pPr>
      <w:rPr>
        <w:rFonts w:ascii="Arial" w:hAnsi="Arial" w:hint="default"/>
      </w:rPr>
    </w:lvl>
    <w:lvl w:ilvl="8" w:tplc="5DD671FE"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46A14141"/>
    <w:multiLevelType w:val="hybridMultilevel"/>
    <w:tmpl w:val="8E48C4F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48D14DD7"/>
    <w:multiLevelType w:val="hybridMultilevel"/>
    <w:tmpl w:val="F0BA96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CB63964"/>
    <w:multiLevelType w:val="hybridMultilevel"/>
    <w:tmpl w:val="F906F3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25C4BC1"/>
    <w:multiLevelType w:val="hybridMultilevel"/>
    <w:tmpl w:val="8A4853B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846326C"/>
    <w:multiLevelType w:val="hybridMultilevel"/>
    <w:tmpl w:val="339AED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8575BBE"/>
    <w:multiLevelType w:val="multilevel"/>
    <w:tmpl w:val="9C667F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C6F69A6"/>
    <w:multiLevelType w:val="hybridMultilevel"/>
    <w:tmpl w:val="9D0ECB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EAF31F7"/>
    <w:multiLevelType w:val="multilevel"/>
    <w:tmpl w:val="C062FCBC"/>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29" w15:restartNumberingAfterBreak="0">
    <w:nsid w:val="5F772D09"/>
    <w:multiLevelType w:val="hybridMultilevel"/>
    <w:tmpl w:val="CBE482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287172F"/>
    <w:multiLevelType w:val="hybridMultilevel"/>
    <w:tmpl w:val="C5063448"/>
    <w:lvl w:ilvl="0" w:tplc="A6627FD6">
      <w:numFmt w:val="bullet"/>
      <w:lvlText w:val=""/>
      <w:lvlJc w:val="left"/>
      <w:pPr>
        <w:ind w:left="720" w:hanging="360"/>
      </w:pPr>
      <w:rPr>
        <w:rFonts w:ascii="Symbol" w:eastAsia="Calibri" w:hAnsi="Symbol"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1" w15:restartNumberingAfterBreak="0">
    <w:nsid w:val="642E0F45"/>
    <w:multiLevelType w:val="hybridMultilevel"/>
    <w:tmpl w:val="8D1AAB7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2" w15:restartNumberingAfterBreak="0">
    <w:nsid w:val="678B1C18"/>
    <w:multiLevelType w:val="hybridMultilevel"/>
    <w:tmpl w:val="0806236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3" w15:restartNumberingAfterBreak="0">
    <w:nsid w:val="6ED076B5"/>
    <w:multiLevelType w:val="hybridMultilevel"/>
    <w:tmpl w:val="3C66A2B6"/>
    <w:lvl w:ilvl="0" w:tplc="0809000F">
      <w:start w:val="1"/>
      <w:numFmt w:val="decimal"/>
      <w:lvlText w:val="%1."/>
      <w:lvlJc w:val="left"/>
      <w:pPr>
        <w:ind w:left="720" w:hanging="360"/>
      </w:pPr>
      <w:rPr>
        <w:rFonts w:hint="default"/>
      </w:rPr>
    </w:lvl>
    <w:lvl w:ilvl="1" w:tplc="08090001">
      <w:start w:val="1"/>
      <w:numFmt w:val="bullet"/>
      <w:lvlText w:val=""/>
      <w:lvlJc w:val="left"/>
      <w:pPr>
        <w:ind w:left="1440" w:hanging="360"/>
      </w:pPr>
      <w:rPr>
        <w:rFonts w:ascii="Symbol" w:hAnsi="Symbol" w:hint="default"/>
      </w:rPr>
    </w:lvl>
    <w:lvl w:ilvl="2" w:tplc="01D4873E">
      <w:start w:val="27"/>
      <w:numFmt w:val="bullet"/>
      <w:lvlText w:val="-"/>
      <w:lvlJc w:val="left"/>
      <w:pPr>
        <w:ind w:left="2160" w:hanging="180"/>
      </w:pPr>
      <w:rPr>
        <w:rFonts w:ascii="Calibri" w:eastAsia="Times New Roman" w:hAnsi="Calibri" w:cs="Calibri"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6F431F19"/>
    <w:multiLevelType w:val="hybridMultilevel"/>
    <w:tmpl w:val="5B006684"/>
    <w:lvl w:ilvl="0" w:tplc="BD388428">
      <w:start w:val="5"/>
      <w:numFmt w:val="bullet"/>
      <w:lvlText w:val=""/>
      <w:lvlJc w:val="left"/>
      <w:pPr>
        <w:ind w:left="720" w:hanging="360"/>
      </w:pPr>
      <w:rPr>
        <w:rFonts w:ascii="Symbol" w:eastAsiaTheme="minorHAnsi" w:hAnsi="Symbol"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5" w15:restartNumberingAfterBreak="0">
    <w:nsid w:val="724925C3"/>
    <w:multiLevelType w:val="hybridMultilevel"/>
    <w:tmpl w:val="E9482A60"/>
    <w:lvl w:ilvl="0" w:tplc="2BA6C3F0">
      <w:start w:val="1"/>
      <w:numFmt w:val="bullet"/>
      <w:lvlText w:val="•"/>
      <w:lvlJc w:val="left"/>
      <w:pPr>
        <w:tabs>
          <w:tab w:val="num" w:pos="720"/>
        </w:tabs>
        <w:ind w:left="720" w:hanging="360"/>
      </w:pPr>
      <w:rPr>
        <w:rFonts w:ascii="Arial" w:hAnsi="Arial" w:hint="default"/>
      </w:rPr>
    </w:lvl>
    <w:lvl w:ilvl="1" w:tplc="5D26CEA2" w:tentative="1">
      <w:start w:val="1"/>
      <w:numFmt w:val="bullet"/>
      <w:lvlText w:val="•"/>
      <w:lvlJc w:val="left"/>
      <w:pPr>
        <w:tabs>
          <w:tab w:val="num" w:pos="1440"/>
        </w:tabs>
        <w:ind w:left="1440" w:hanging="360"/>
      </w:pPr>
      <w:rPr>
        <w:rFonts w:ascii="Arial" w:hAnsi="Arial" w:hint="default"/>
      </w:rPr>
    </w:lvl>
    <w:lvl w:ilvl="2" w:tplc="D728A424" w:tentative="1">
      <w:start w:val="1"/>
      <w:numFmt w:val="bullet"/>
      <w:lvlText w:val="•"/>
      <w:lvlJc w:val="left"/>
      <w:pPr>
        <w:tabs>
          <w:tab w:val="num" w:pos="2160"/>
        </w:tabs>
        <w:ind w:left="2160" w:hanging="360"/>
      </w:pPr>
      <w:rPr>
        <w:rFonts w:ascii="Arial" w:hAnsi="Arial" w:hint="default"/>
      </w:rPr>
    </w:lvl>
    <w:lvl w:ilvl="3" w:tplc="9C0A974C" w:tentative="1">
      <w:start w:val="1"/>
      <w:numFmt w:val="bullet"/>
      <w:lvlText w:val="•"/>
      <w:lvlJc w:val="left"/>
      <w:pPr>
        <w:tabs>
          <w:tab w:val="num" w:pos="2880"/>
        </w:tabs>
        <w:ind w:left="2880" w:hanging="360"/>
      </w:pPr>
      <w:rPr>
        <w:rFonts w:ascii="Arial" w:hAnsi="Arial" w:hint="default"/>
      </w:rPr>
    </w:lvl>
    <w:lvl w:ilvl="4" w:tplc="B8ECA7A2" w:tentative="1">
      <w:start w:val="1"/>
      <w:numFmt w:val="bullet"/>
      <w:lvlText w:val="•"/>
      <w:lvlJc w:val="left"/>
      <w:pPr>
        <w:tabs>
          <w:tab w:val="num" w:pos="3600"/>
        </w:tabs>
        <w:ind w:left="3600" w:hanging="360"/>
      </w:pPr>
      <w:rPr>
        <w:rFonts w:ascii="Arial" w:hAnsi="Arial" w:hint="default"/>
      </w:rPr>
    </w:lvl>
    <w:lvl w:ilvl="5" w:tplc="695A3792" w:tentative="1">
      <w:start w:val="1"/>
      <w:numFmt w:val="bullet"/>
      <w:lvlText w:val="•"/>
      <w:lvlJc w:val="left"/>
      <w:pPr>
        <w:tabs>
          <w:tab w:val="num" w:pos="4320"/>
        </w:tabs>
        <w:ind w:left="4320" w:hanging="360"/>
      </w:pPr>
      <w:rPr>
        <w:rFonts w:ascii="Arial" w:hAnsi="Arial" w:hint="default"/>
      </w:rPr>
    </w:lvl>
    <w:lvl w:ilvl="6" w:tplc="6A7A6228" w:tentative="1">
      <w:start w:val="1"/>
      <w:numFmt w:val="bullet"/>
      <w:lvlText w:val="•"/>
      <w:lvlJc w:val="left"/>
      <w:pPr>
        <w:tabs>
          <w:tab w:val="num" w:pos="5040"/>
        </w:tabs>
        <w:ind w:left="5040" w:hanging="360"/>
      </w:pPr>
      <w:rPr>
        <w:rFonts w:ascii="Arial" w:hAnsi="Arial" w:hint="default"/>
      </w:rPr>
    </w:lvl>
    <w:lvl w:ilvl="7" w:tplc="351001E8" w:tentative="1">
      <w:start w:val="1"/>
      <w:numFmt w:val="bullet"/>
      <w:lvlText w:val="•"/>
      <w:lvlJc w:val="left"/>
      <w:pPr>
        <w:tabs>
          <w:tab w:val="num" w:pos="5760"/>
        </w:tabs>
        <w:ind w:left="5760" w:hanging="360"/>
      </w:pPr>
      <w:rPr>
        <w:rFonts w:ascii="Arial" w:hAnsi="Arial" w:hint="default"/>
      </w:rPr>
    </w:lvl>
    <w:lvl w:ilvl="8" w:tplc="9162D38A"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75396964"/>
    <w:multiLevelType w:val="hybridMultilevel"/>
    <w:tmpl w:val="0344B4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8995BE3"/>
    <w:multiLevelType w:val="hybridMultilevel"/>
    <w:tmpl w:val="F2F89B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D4E6B8E"/>
    <w:multiLevelType w:val="hybridMultilevel"/>
    <w:tmpl w:val="B9EC0A6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 w15:restartNumberingAfterBreak="0">
    <w:nsid w:val="7E374922"/>
    <w:multiLevelType w:val="hybridMultilevel"/>
    <w:tmpl w:val="A720E5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8"/>
  </w:num>
  <w:num w:numId="2">
    <w:abstractNumId w:val="13"/>
  </w:num>
  <w:num w:numId="3">
    <w:abstractNumId w:val="14"/>
  </w:num>
  <w:num w:numId="4">
    <w:abstractNumId w:val="31"/>
  </w:num>
  <w:num w:numId="5">
    <w:abstractNumId w:val="33"/>
  </w:num>
  <w:num w:numId="6">
    <w:abstractNumId w:val="1"/>
  </w:num>
  <w:num w:numId="7">
    <w:abstractNumId w:val="24"/>
  </w:num>
  <w:num w:numId="8">
    <w:abstractNumId w:val="21"/>
  </w:num>
  <w:num w:numId="9">
    <w:abstractNumId w:val="22"/>
  </w:num>
  <w:num w:numId="10">
    <w:abstractNumId w:val="12"/>
  </w:num>
  <w:num w:numId="11">
    <w:abstractNumId w:val="16"/>
  </w:num>
  <w:num w:numId="12">
    <w:abstractNumId w:val="25"/>
  </w:num>
  <w:num w:numId="13">
    <w:abstractNumId w:val="32"/>
  </w:num>
  <w:num w:numId="14">
    <w:abstractNumId w:val="19"/>
  </w:num>
  <w:num w:numId="15">
    <w:abstractNumId w:val="18"/>
  </w:num>
  <w:num w:numId="16">
    <w:abstractNumId w:val="9"/>
  </w:num>
  <w:num w:numId="17">
    <w:abstractNumId w:val="35"/>
  </w:num>
  <w:num w:numId="18">
    <w:abstractNumId w:val="3"/>
  </w:num>
  <w:num w:numId="19">
    <w:abstractNumId w:val="20"/>
  </w:num>
  <w:num w:numId="20">
    <w:abstractNumId w:val="11"/>
  </w:num>
  <w:num w:numId="21">
    <w:abstractNumId w:val="0"/>
  </w:num>
  <w:num w:numId="22">
    <w:abstractNumId w:val="29"/>
  </w:num>
  <w:num w:numId="23">
    <w:abstractNumId w:val="23"/>
  </w:num>
  <w:num w:numId="24">
    <w:abstractNumId w:val="8"/>
  </w:num>
  <w:num w:numId="25">
    <w:abstractNumId w:val="27"/>
  </w:num>
  <w:num w:numId="26">
    <w:abstractNumId w:val="26"/>
  </w:num>
  <w:num w:numId="27">
    <w:abstractNumId w:val="17"/>
  </w:num>
  <w:num w:numId="28">
    <w:abstractNumId w:val="2"/>
  </w:num>
  <w:num w:numId="29">
    <w:abstractNumId w:val="30"/>
  </w:num>
  <w:num w:numId="30">
    <w:abstractNumId w:val="34"/>
  </w:num>
  <w:num w:numId="31">
    <w:abstractNumId w:val="37"/>
  </w:num>
  <w:num w:numId="32">
    <w:abstractNumId w:val="36"/>
  </w:num>
  <w:num w:numId="33">
    <w:abstractNumId w:val="38"/>
  </w:num>
  <w:num w:numId="34">
    <w:abstractNumId w:val="5"/>
  </w:num>
  <w:num w:numId="35">
    <w:abstractNumId w:val="4"/>
  </w:num>
  <w:num w:numId="36">
    <w:abstractNumId w:val="7"/>
  </w:num>
  <w:num w:numId="37">
    <w:abstractNumId w:val="39"/>
  </w:num>
  <w:num w:numId="38">
    <w:abstractNumId w:val="6"/>
  </w:num>
  <w:num w:numId="39">
    <w:abstractNumId w:val="10"/>
  </w:num>
  <w:num w:numId="4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hideGrammaticalErrors/>
  <w:defaultTabStop w:val="720"/>
  <w:characterSpacingControl w:val="doNotCompress"/>
  <w:hdrShapeDefaults>
    <o:shapedefaults v:ext="edit" spidmax="1024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5A6F"/>
    <w:rsid w:val="0000453C"/>
    <w:rsid w:val="00014270"/>
    <w:rsid w:val="00020037"/>
    <w:rsid w:val="00024146"/>
    <w:rsid w:val="00027C15"/>
    <w:rsid w:val="00033E59"/>
    <w:rsid w:val="00034AD8"/>
    <w:rsid w:val="00034AE0"/>
    <w:rsid w:val="00063F13"/>
    <w:rsid w:val="00064155"/>
    <w:rsid w:val="0008123B"/>
    <w:rsid w:val="00082C4C"/>
    <w:rsid w:val="00095B20"/>
    <w:rsid w:val="00097966"/>
    <w:rsid w:val="000A151B"/>
    <w:rsid w:val="000C3194"/>
    <w:rsid w:val="000C53A5"/>
    <w:rsid w:val="000E3776"/>
    <w:rsid w:val="000F1711"/>
    <w:rsid w:val="000F77C8"/>
    <w:rsid w:val="0010476F"/>
    <w:rsid w:val="00123ABA"/>
    <w:rsid w:val="001269A7"/>
    <w:rsid w:val="00137E63"/>
    <w:rsid w:val="001417DD"/>
    <w:rsid w:val="00147CB3"/>
    <w:rsid w:val="00152909"/>
    <w:rsid w:val="00166690"/>
    <w:rsid w:val="00170290"/>
    <w:rsid w:val="00186A6E"/>
    <w:rsid w:val="00192D74"/>
    <w:rsid w:val="001A4914"/>
    <w:rsid w:val="001A79DA"/>
    <w:rsid w:val="001B0519"/>
    <w:rsid w:val="001B1C00"/>
    <w:rsid w:val="001B4055"/>
    <w:rsid w:val="001B412F"/>
    <w:rsid w:val="001E205E"/>
    <w:rsid w:val="001E226D"/>
    <w:rsid w:val="001F0B54"/>
    <w:rsid w:val="00201EB8"/>
    <w:rsid w:val="0021468E"/>
    <w:rsid w:val="00222E19"/>
    <w:rsid w:val="0023361E"/>
    <w:rsid w:val="00235C8F"/>
    <w:rsid w:val="00240232"/>
    <w:rsid w:val="00254814"/>
    <w:rsid w:val="00263060"/>
    <w:rsid w:val="00267BDB"/>
    <w:rsid w:val="002967F2"/>
    <w:rsid w:val="002B1E60"/>
    <w:rsid w:val="002C0F8E"/>
    <w:rsid w:val="002C3333"/>
    <w:rsid w:val="002C4D09"/>
    <w:rsid w:val="002F6B11"/>
    <w:rsid w:val="00314EB3"/>
    <w:rsid w:val="00320443"/>
    <w:rsid w:val="00332DEB"/>
    <w:rsid w:val="0034252B"/>
    <w:rsid w:val="00342C4D"/>
    <w:rsid w:val="003443BD"/>
    <w:rsid w:val="00356A98"/>
    <w:rsid w:val="003623CC"/>
    <w:rsid w:val="00375726"/>
    <w:rsid w:val="00383925"/>
    <w:rsid w:val="00385320"/>
    <w:rsid w:val="003B53AE"/>
    <w:rsid w:val="003B645C"/>
    <w:rsid w:val="003C639E"/>
    <w:rsid w:val="003D7D20"/>
    <w:rsid w:val="003E177F"/>
    <w:rsid w:val="003F4E7E"/>
    <w:rsid w:val="00413FF6"/>
    <w:rsid w:val="004343B0"/>
    <w:rsid w:val="00440D09"/>
    <w:rsid w:val="0044694B"/>
    <w:rsid w:val="00470DA3"/>
    <w:rsid w:val="0047299C"/>
    <w:rsid w:val="00485465"/>
    <w:rsid w:val="004907F4"/>
    <w:rsid w:val="004A250E"/>
    <w:rsid w:val="004A2CA0"/>
    <w:rsid w:val="004A59E1"/>
    <w:rsid w:val="004B07FD"/>
    <w:rsid w:val="004B7868"/>
    <w:rsid w:val="004C09D3"/>
    <w:rsid w:val="004C1900"/>
    <w:rsid w:val="004C1F3B"/>
    <w:rsid w:val="004D3E07"/>
    <w:rsid w:val="004E6FF8"/>
    <w:rsid w:val="004F3F07"/>
    <w:rsid w:val="005052F0"/>
    <w:rsid w:val="005056AD"/>
    <w:rsid w:val="00516503"/>
    <w:rsid w:val="00521B69"/>
    <w:rsid w:val="00522604"/>
    <w:rsid w:val="00531F84"/>
    <w:rsid w:val="00540B2A"/>
    <w:rsid w:val="00542376"/>
    <w:rsid w:val="005455FE"/>
    <w:rsid w:val="00562B75"/>
    <w:rsid w:val="00570F30"/>
    <w:rsid w:val="00576EDB"/>
    <w:rsid w:val="00584582"/>
    <w:rsid w:val="005A6179"/>
    <w:rsid w:val="005A6485"/>
    <w:rsid w:val="005A68AF"/>
    <w:rsid w:val="005B76B7"/>
    <w:rsid w:val="005C01E8"/>
    <w:rsid w:val="005D2EFF"/>
    <w:rsid w:val="005D6522"/>
    <w:rsid w:val="006056B0"/>
    <w:rsid w:val="00607A15"/>
    <w:rsid w:val="00627155"/>
    <w:rsid w:val="0064771E"/>
    <w:rsid w:val="00684AD3"/>
    <w:rsid w:val="006A2FCA"/>
    <w:rsid w:val="006A390D"/>
    <w:rsid w:val="006B34BD"/>
    <w:rsid w:val="006C1BB3"/>
    <w:rsid w:val="006E0058"/>
    <w:rsid w:val="006E3CF9"/>
    <w:rsid w:val="006E7FB8"/>
    <w:rsid w:val="006F574D"/>
    <w:rsid w:val="006F6D72"/>
    <w:rsid w:val="0070548C"/>
    <w:rsid w:val="00714FF8"/>
    <w:rsid w:val="00730D66"/>
    <w:rsid w:val="0073158A"/>
    <w:rsid w:val="007329E0"/>
    <w:rsid w:val="00746CD6"/>
    <w:rsid w:val="00750B92"/>
    <w:rsid w:val="00754372"/>
    <w:rsid w:val="00767937"/>
    <w:rsid w:val="00776178"/>
    <w:rsid w:val="00785813"/>
    <w:rsid w:val="0078669B"/>
    <w:rsid w:val="00795A6F"/>
    <w:rsid w:val="0079622A"/>
    <w:rsid w:val="007A22A7"/>
    <w:rsid w:val="007D481B"/>
    <w:rsid w:val="007E62F0"/>
    <w:rsid w:val="007F16FC"/>
    <w:rsid w:val="00800508"/>
    <w:rsid w:val="00805A8B"/>
    <w:rsid w:val="00815375"/>
    <w:rsid w:val="00821169"/>
    <w:rsid w:val="00825202"/>
    <w:rsid w:val="00836515"/>
    <w:rsid w:val="00845DD0"/>
    <w:rsid w:val="00866B99"/>
    <w:rsid w:val="00871184"/>
    <w:rsid w:val="0088406E"/>
    <w:rsid w:val="00886BBA"/>
    <w:rsid w:val="008919D5"/>
    <w:rsid w:val="008A3C84"/>
    <w:rsid w:val="008A6B9B"/>
    <w:rsid w:val="008B3C1B"/>
    <w:rsid w:val="008C153F"/>
    <w:rsid w:val="008D0D3A"/>
    <w:rsid w:val="008D1E37"/>
    <w:rsid w:val="008D5AC7"/>
    <w:rsid w:val="008D742B"/>
    <w:rsid w:val="008E47DC"/>
    <w:rsid w:val="008F33C2"/>
    <w:rsid w:val="009367F5"/>
    <w:rsid w:val="00953B62"/>
    <w:rsid w:val="00957C62"/>
    <w:rsid w:val="0096515E"/>
    <w:rsid w:val="00967B4A"/>
    <w:rsid w:val="00971E0B"/>
    <w:rsid w:val="0098530B"/>
    <w:rsid w:val="009A23DF"/>
    <w:rsid w:val="009A376C"/>
    <w:rsid w:val="009B62E6"/>
    <w:rsid w:val="009C7430"/>
    <w:rsid w:val="009E5614"/>
    <w:rsid w:val="009E7323"/>
    <w:rsid w:val="009E7AA1"/>
    <w:rsid w:val="009F6A1A"/>
    <w:rsid w:val="00A0206D"/>
    <w:rsid w:val="00A21883"/>
    <w:rsid w:val="00A2722F"/>
    <w:rsid w:val="00A27E2C"/>
    <w:rsid w:val="00A33AA3"/>
    <w:rsid w:val="00A41087"/>
    <w:rsid w:val="00A431D6"/>
    <w:rsid w:val="00A45DE5"/>
    <w:rsid w:val="00A469D7"/>
    <w:rsid w:val="00A50E97"/>
    <w:rsid w:val="00A55E98"/>
    <w:rsid w:val="00A609A0"/>
    <w:rsid w:val="00A81DAB"/>
    <w:rsid w:val="00A86E65"/>
    <w:rsid w:val="00A95FB1"/>
    <w:rsid w:val="00A97BAD"/>
    <w:rsid w:val="00AA735D"/>
    <w:rsid w:val="00AB73CF"/>
    <w:rsid w:val="00AC539E"/>
    <w:rsid w:val="00AD3549"/>
    <w:rsid w:val="00AE0966"/>
    <w:rsid w:val="00AE1AE9"/>
    <w:rsid w:val="00AF1081"/>
    <w:rsid w:val="00AF3D28"/>
    <w:rsid w:val="00B00760"/>
    <w:rsid w:val="00B02A2F"/>
    <w:rsid w:val="00B26953"/>
    <w:rsid w:val="00B34D05"/>
    <w:rsid w:val="00B53D98"/>
    <w:rsid w:val="00B722F0"/>
    <w:rsid w:val="00B81468"/>
    <w:rsid w:val="00BA353C"/>
    <w:rsid w:val="00BA6C06"/>
    <w:rsid w:val="00BB4428"/>
    <w:rsid w:val="00C00706"/>
    <w:rsid w:val="00C070A2"/>
    <w:rsid w:val="00C15703"/>
    <w:rsid w:val="00C22B75"/>
    <w:rsid w:val="00C24593"/>
    <w:rsid w:val="00C271C5"/>
    <w:rsid w:val="00C30D77"/>
    <w:rsid w:val="00C4245D"/>
    <w:rsid w:val="00C45739"/>
    <w:rsid w:val="00C54E0B"/>
    <w:rsid w:val="00C63D63"/>
    <w:rsid w:val="00C658D5"/>
    <w:rsid w:val="00C81296"/>
    <w:rsid w:val="00C87B45"/>
    <w:rsid w:val="00C90D9A"/>
    <w:rsid w:val="00CB7735"/>
    <w:rsid w:val="00CC1D5A"/>
    <w:rsid w:val="00CE0192"/>
    <w:rsid w:val="00CE402F"/>
    <w:rsid w:val="00CE5078"/>
    <w:rsid w:val="00CF2B04"/>
    <w:rsid w:val="00D06D50"/>
    <w:rsid w:val="00D1033A"/>
    <w:rsid w:val="00D42758"/>
    <w:rsid w:val="00D46C56"/>
    <w:rsid w:val="00D54FF6"/>
    <w:rsid w:val="00D6027E"/>
    <w:rsid w:val="00D60AF9"/>
    <w:rsid w:val="00D8006F"/>
    <w:rsid w:val="00D813C7"/>
    <w:rsid w:val="00D86290"/>
    <w:rsid w:val="00D903CA"/>
    <w:rsid w:val="00DA7688"/>
    <w:rsid w:val="00DC6EC9"/>
    <w:rsid w:val="00DD02DE"/>
    <w:rsid w:val="00DD2E71"/>
    <w:rsid w:val="00DE12A8"/>
    <w:rsid w:val="00DF09ED"/>
    <w:rsid w:val="00DF652D"/>
    <w:rsid w:val="00DF6663"/>
    <w:rsid w:val="00E107DF"/>
    <w:rsid w:val="00E159F4"/>
    <w:rsid w:val="00E27BCE"/>
    <w:rsid w:val="00E31EFE"/>
    <w:rsid w:val="00E33752"/>
    <w:rsid w:val="00E364A3"/>
    <w:rsid w:val="00E42391"/>
    <w:rsid w:val="00E50AAB"/>
    <w:rsid w:val="00E51D78"/>
    <w:rsid w:val="00E564A7"/>
    <w:rsid w:val="00E62982"/>
    <w:rsid w:val="00E67777"/>
    <w:rsid w:val="00E91809"/>
    <w:rsid w:val="00EA7D2F"/>
    <w:rsid w:val="00EB22BE"/>
    <w:rsid w:val="00EB412F"/>
    <w:rsid w:val="00EF5DD5"/>
    <w:rsid w:val="00F001B0"/>
    <w:rsid w:val="00F03D80"/>
    <w:rsid w:val="00F05653"/>
    <w:rsid w:val="00F23455"/>
    <w:rsid w:val="00F24621"/>
    <w:rsid w:val="00F30B29"/>
    <w:rsid w:val="00F341DB"/>
    <w:rsid w:val="00F34718"/>
    <w:rsid w:val="00F4028B"/>
    <w:rsid w:val="00F87DB5"/>
    <w:rsid w:val="00FA2935"/>
    <w:rsid w:val="00FB1BBC"/>
    <w:rsid w:val="00FB76B2"/>
    <w:rsid w:val="00FC658F"/>
    <w:rsid w:val="00FD27F2"/>
    <w:rsid w:val="00FD343B"/>
    <w:rsid w:val="00FD4ED0"/>
    <w:rsid w:val="00FE0DD7"/>
    <w:rsid w:val="00FE6506"/>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79B77AD0"/>
  <w15:chartTrackingRefBased/>
  <w15:docId w15:val="{A97CA91E-72B9-440E-99F0-1DE62DB52B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364A3"/>
  </w:style>
  <w:style w:type="paragraph" w:styleId="Heading1">
    <w:name w:val="heading 1"/>
    <w:basedOn w:val="Normal"/>
    <w:next w:val="Normal"/>
    <w:link w:val="Heading1Char"/>
    <w:uiPriority w:val="9"/>
    <w:qFormat/>
    <w:rsid w:val="00E364A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E364A3"/>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95A6F"/>
    <w:pPr>
      <w:tabs>
        <w:tab w:val="center" w:pos="4513"/>
        <w:tab w:val="right" w:pos="9026"/>
      </w:tabs>
      <w:spacing w:after="0" w:line="240" w:lineRule="auto"/>
    </w:pPr>
  </w:style>
  <w:style w:type="character" w:customStyle="1" w:styleId="HeaderChar">
    <w:name w:val="Header Char"/>
    <w:basedOn w:val="DefaultParagraphFont"/>
    <w:link w:val="Header"/>
    <w:uiPriority w:val="99"/>
    <w:rsid w:val="00795A6F"/>
  </w:style>
  <w:style w:type="paragraph" w:styleId="Footer">
    <w:name w:val="footer"/>
    <w:basedOn w:val="Normal"/>
    <w:link w:val="FooterChar"/>
    <w:uiPriority w:val="99"/>
    <w:unhideWhenUsed/>
    <w:rsid w:val="00795A6F"/>
    <w:pPr>
      <w:tabs>
        <w:tab w:val="center" w:pos="4513"/>
        <w:tab w:val="right" w:pos="9026"/>
      </w:tabs>
      <w:spacing w:after="0" w:line="240" w:lineRule="auto"/>
    </w:pPr>
  </w:style>
  <w:style w:type="character" w:customStyle="1" w:styleId="FooterChar">
    <w:name w:val="Footer Char"/>
    <w:basedOn w:val="DefaultParagraphFont"/>
    <w:link w:val="Footer"/>
    <w:uiPriority w:val="99"/>
    <w:rsid w:val="00795A6F"/>
  </w:style>
  <w:style w:type="paragraph" w:styleId="BalloonText">
    <w:name w:val="Balloon Text"/>
    <w:basedOn w:val="Normal"/>
    <w:link w:val="BalloonTextChar"/>
    <w:uiPriority w:val="99"/>
    <w:semiHidden/>
    <w:unhideWhenUsed/>
    <w:rsid w:val="00E364A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364A3"/>
    <w:rPr>
      <w:rFonts w:ascii="Segoe UI" w:hAnsi="Segoe UI" w:cs="Segoe UI"/>
      <w:sz w:val="18"/>
      <w:szCs w:val="18"/>
    </w:rPr>
  </w:style>
  <w:style w:type="character" w:customStyle="1" w:styleId="Heading1Char">
    <w:name w:val="Heading 1 Char"/>
    <w:basedOn w:val="DefaultParagraphFont"/>
    <w:link w:val="Heading1"/>
    <w:uiPriority w:val="9"/>
    <w:rsid w:val="00E364A3"/>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E364A3"/>
    <w:rPr>
      <w:rFonts w:asciiTheme="majorHAnsi" w:eastAsiaTheme="majorEastAsia" w:hAnsiTheme="majorHAnsi" w:cstheme="majorBidi"/>
      <w:color w:val="2F5496" w:themeColor="accent1" w:themeShade="BF"/>
      <w:sz w:val="26"/>
      <w:szCs w:val="26"/>
    </w:rPr>
  </w:style>
  <w:style w:type="paragraph" w:styleId="ListParagraph">
    <w:name w:val="List Paragraph"/>
    <w:basedOn w:val="Normal"/>
    <w:uiPriority w:val="34"/>
    <w:qFormat/>
    <w:rsid w:val="00E364A3"/>
    <w:pPr>
      <w:ind w:left="720"/>
      <w:contextualSpacing/>
    </w:pPr>
  </w:style>
  <w:style w:type="paragraph" w:styleId="FootnoteText">
    <w:name w:val="footnote text"/>
    <w:basedOn w:val="Normal"/>
    <w:link w:val="FootnoteTextChar"/>
    <w:uiPriority w:val="99"/>
    <w:semiHidden/>
    <w:unhideWhenUsed/>
    <w:rsid w:val="00E364A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E364A3"/>
    <w:rPr>
      <w:sz w:val="20"/>
      <w:szCs w:val="20"/>
    </w:rPr>
  </w:style>
  <w:style w:type="character" w:styleId="FootnoteReference">
    <w:name w:val="footnote reference"/>
    <w:basedOn w:val="DefaultParagraphFont"/>
    <w:uiPriority w:val="99"/>
    <w:semiHidden/>
    <w:unhideWhenUsed/>
    <w:rsid w:val="00E364A3"/>
    <w:rPr>
      <w:vertAlign w:val="superscript"/>
    </w:rPr>
  </w:style>
  <w:style w:type="character" w:styleId="Hyperlink">
    <w:name w:val="Hyperlink"/>
    <w:basedOn w:val="DefaultParagraphFont"/>
    <w:uiPriority w:val="99"/>
    <w:unhideWhenUsed/>
    <w:rsid w:val="00E364A3"/>
    <w:rPr>
      <w:color w:val="0563C1" w:themeColor="hyperlink"/>
      <w:u w:val="single"/>
    </w:rPr>
  </w:style>
  <w:style w:type="character" w:styleId="UnresolvedMention">
    <w:name w:val="Unresolved Mention"/>
    <w:basedOn w:val="DefaultParagraphFont"/>
    <w:uiPriority w:val="99"/>
    <w:unhideWhenUsed/>
    <w:rsid w:val="00E364A3"/>
    <w:rPr>
      <w:color w:val="605E5C"/>
      <w:shd w:val="clear" w:color="auto" w:fill="E1DFDD"/>
    </w:rPr>
  </w:style>
  <w:style w:type="paragraph" w:styleId="NormalWeb">
    <w:name w:val="Normal (Web)"/>
    <w:basedOn w:val="Normal"/>
    <w:uiPriority w:val="99"/>
    <w:semiHidden/>
    <w:unhideWhenUsed/>
    <w:rsid w:val="00E364A3"/>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NoSpacing">
    <w:name w:val="No Spacing"/>
    <w:link w:val="NoSpacingChar"/>
    <w:uiPriority w:val="1"/>
    <w:qFormat/>
    <w:rsid w:val="00E364A3"/>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E364A3"/>
    <w:rPr>
      <w:rFonts w:eastAsiaTheme="minorEastAsia"/>
      <w:lang w:val="en-US"/>
    </w:rPr>
  </w:style>
  <w:style w:type="paragraph" w:styleId="TOCHeading">
    <w:name w:val="TOC Heading"/>
    <w:basedOn w:val="Heading1"/>
    <w:next w:val="Normal"/>
    <w:uiPriority w:val="39"/>
    <w:unhideWhenUsed/>
    <w:qFormat/>
    <w:rsid w:val="00E364A3"/>
    <w:pPr>
      <w:outlineLvl w:val="9"/>
    </w:pPr>
    <w:rPr>
      <w:lang w:val="en-US"/>
    </w:rPr>
  </w:style>
  <w:style w:type="paragraph" w:styleId="TOC1">
    <w:name w:val="toc 1"/>
    <w:basedOn w:val="Normal"/>
    <w:next w:val="Normal"/>
    <w:autoRedefine/>
    <w:uiPriority w:val="39"/>
    <w:unhideWhenUsed/>
    <w:rsid w:val="00E364A3"/>
    <w:pPr>
      <w:spacing w:after="100"/>
    </w:pPr>
  </w:style>
  <w:style w:type="character" w:styleId="FollowedHyperlink">
    <w:name w:val="FollowedHyperlink"/>
    <w:basedOn w:val="DefaultParagraphFont"/>
    <w:uiPriority w:val="99"/>
    <w:semiHidden/>
    <w:unhideWhenUsed/>
    <w:rsid w:val="00E364A3"/>
    <w:rPr>
      <w:color w:val="954F72" w:themeColor="followedHyperlink"/>
      <w:u w:val="single"/>
    </w:rPr>
  </w:style>
  <w:style w:type="character" w:styleId="CommentReference">
    <w:name w:val="annotation reference"/>
    <w:basedOn w:val="DefaultParagraphFont"/>
    <w:uiPriority w:val="99"/>
    <w:semiHidden/>
    <w:unhideWhenUsed/>
    <w:rsid w:val="00E364A3"/>
    <w:rPr>
      <w:sz w:val="16"/>
      <w:szCs w:val="16"/>
    </w:rPr>
  </w:style>
  <w:style w:type="paragraph" w:styleId="CommentText">
    <w:name w:val="annotation text"/>
    <w:basedOn w:val="Normal"/>
    <w:link w:val="CommentTextChar"/>
    <w:uiPriority w:val="99"/>
    <w:semiHidden/>
    <w:unhideWhenUsed/>
    <w:rsid w:val="00E364A3"/>
    <w:pPr>
      <w:spacing w:line="240" w:lineRule="auto"/>
    </w:pPr>
    <w:rPr>
      <w:sz w:val="20"/>
      <w:szCs w:val="20"/>
    </w:rPr>
  </w:style>
  <w:style w:type="character" w:customStyle="1" w:styleId="CommentTextChar">
    <w:name w:val="Comment Text Char"/>
    <w:basedOn w:val="DefaultParagraphFont"/>
    <w:link w:val="CommentText"/>
    <w:uiPriority w:val="99"/>
    <w:semiHidden/>
    <w:rsid w:val="00E364A3"/>
    <w:rPr>
      <w:sz w:val="20"/>
      <w:szCs w:val="20"/>
    </w:rPr>
  </w:style>
  <w:style w:type="paragraph" w:styleId="CommentSubject">
    <w:name w:val="annotation subject"/>
    <w:basedOn w:val="CommentText"/>
    <w:next w:val="CommentText"/>
    <w:link w:val="CommentSubjectChar"/>
    <w:uiPriority w:val="99"/>
    <w:semiHidden/>
    <w:unhideWhenUsed/>
    <w:rsid w:val="00E364A3"/>
    <w:rPr>
      <w:b/>
      <w:bCs/>
    </w:rPr>
  </w:style>
  <w:style w:type="character" w:customStyle="1" w:styleId="CommentSubjectChar">
    <w:name w:val="Comment Subject Char"/>
    <w:basedOn w:val="CommentTextChar"/>
    <w:link w:val="CommentSubject"/>
    <w:uiPriority w:val="99"/>
    <w:semiHidden/>
    <w:rsid w:val="00E364A3"/>
    <w:rPr>
      <w:b/>
      <w:bCs/>
      <w:sz w:val="20"/>
      <w:szCs w:val="20"/>
    </w:rPr>
  </w:style>
  <w:style w:type="character" w:styleId="Mention">
    <w:name w:val="Mention"/>
    <w:basedOn w:val="DefaultParagraphFont"/>
    <w:uiPriority w:val="99"/>
    <w:unhideWhenUsed/>
    <w:rsid w:val="00E364A3"/>
    <w:rPr>
      <w:color w:val="2B579A"/>
      <w:shd w:val="clear" w:color="auto" w:fill="E1DFDD"/>
    </w:rPr>
  </w:style>
  <w:style w:type="table" w:styleId="TableGrid">
    <w:name w:val="Table Grid"/>
    <w:basedOn w:val="TableNormal"/>
    <w:uiPriority w:val="39"/>
    <w:rsid w:val="00E364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3">
    <w:name w:val="Grid Table 3"/>
    <w:basedOn w:val="TableNormal"/>
    <w:uiPriority w:val="48"/>
    <w:rsid w:val="00E364A3"/>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E364A3"/>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ListTable6Colorful-Accent1">
    <w:name w:val="List Table 6 Colorful Accent 1"/>
    <w:basedOn w:val="TableNormal"/>
    <w:uiPriority w:val="51"/>
    <w:rsid w:val="00E364A3"/>
    <w:pPr>
      <w:spacing w:after="0" w:line="240" w:lineRule="auto"/>
    </w:pPr>
    <w:rPr>
      <w:color w:val="2F5496" w:themeColor="accent1" w:themeShade="BF"/>
    </w:rPr>
    <w:tblPr>
      <w:tblStyleRowBandSize w:val="1"/>
      <w:tblStyleColBandSize w:val="1"/>
      <w:tblBorders>
        <w:top w:val="single" w:sz="4" w:space="0" w:color="4472C4" w:themeColor="accent1"/>
        <w:bottom w:val="single" w:sz="4" w:space="0" w:color="4472C4" w:themeColor="accent1"/>
      </w:tblBorders>
    </w:tblPr>
    <w:tblStylePr w:type="firstRow">
      <w:rPr>
        <w:b/>
        <w:bCs/>
      </w:rPr>
      <w:tblPr/>
      <w:tcPr>
        <w:tcBorders>
          <w:bottom w:val="single" w:sz="4" w:space="0" w:color="4472C4" w:themeColor="accent1"/>
        </w:tcBorders>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6Colorful">
    <w:name w:val="List Table 6 Colorful"/>
    <w:basedOn w:val="TableNormal"/>
    <w:uiPriority w:val="51"/>
    <w:rsid w:val="00E364A3"/>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3">
    <w:name w:val="List Table 6 Colorful Accent 3"/>
    <w:basedOn w:val="TableNormal"/>
    <w:uiPriority w:val="51"/>
    <w:rsid w:val="00E364A3"/>
    <w:pPr>
      <w:spacing w:after="0" w:line="240" w:lineRule="auto"/>
    </w:pPr>
    <w:rPr>
      <w:color w:val="7B7B7B" w:themeColor="accent3" w:themeShade="BF"/>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styleId="Emphasis">
    <w:name w:val="Emphasis"/>
    <w:basedOn w:val="DefaultParagraphFont"/>
    <w:uiPriority w:val="20"/>
    <w:qFormat/>
    <w:rsid w:val="00E364A3"/>
    <w:rPr>
      <w:i/>
      <w:iCs/>
    </w:rPr>
  </w:style>
  <w:style w:type="paragraph" w:styleId="Title">
    <w:name w:val="Title"/>
    <w:basedOn w:val="Normal"/>
    <w:next w:val="Normal"/>
    <w:link w:val="TitleChar"/>
    <w:uiPriority w:val="10"/>
    <w:qFormat/>
    <w:rsid w:val="00222E19"/>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22E19"/>
    <w:rPr>
      <w:rFonts w:asciiTheme="majorHAnsi" w:eastAsiaTheme="majorEastAsia" w:hAnsiTheme="majorHAnsi" w:cstheme="majorBidi"/>
      <w:spacing w:val="-10"/>
      <w:kern w:val="28"/>
      <w:sz w:val="56"/>
      <w:szCs w:val="56"/>
    </w:rPr>
  </w:style>
  <w:style w:type="paragraph" w:styleId="TOC2">
    <w:name w:val="toc 2"/>
    <w:basedOn w:val="Normal"/>
    <w:next w:val="Normal"/>
    <w:autoRedefine/>
    <w:uiPriority w:val="39"/>
    <w:unhideWhenUsed/>
    <w:rsid w:val="00542376"/>
    <w:pPr>
      <w:spacing w:after="100"/>
      <w:ind w:left="220"/>
    </w:pPr>
    <w:rPr>
      <w:rFonts w:eastAsiaTheme="minorEastAsia" w:cs="Times New Roman"/>
      <w:lang w:val="en-US"/>
    </w:rPr>
  </w:style>
  <w:style w:type="paragraph" w:styleId="TOC3">
    <w:name w:val="toc 3"/>
    <w:basedOn w:val="Normal"/>
    <w:next w:val="Normal"/>
    <w:autoRedefine/>
    <w:uiPriority w:val="39"/>
    <w:unhideWhenUsed/>
    <w:rsid w:val="00542376"/>
    <w:pPr>
      <w:spacing w:after="100"/>
      <w:ind w:left="440"/>
    </w:pPr>
    <w:rPr>
      <w:rFonts w:eastAsiaTheme="minorEastAsia" w:cs="Times New Roman"/>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45873917">
      <w:bodyDiv w:val="1"/>
      <w:marLeft w:val="0"/>
      <w:marRight w:val="0"/>
      <w:marTop w:val="0"/>
      <w:marBottom w:val="0"/>
      <w:divBdr>
        <w:top w:val="none" w:sz="0" w:space="0" w:color="auto"/>
        <w:left w:val="none" w:sz="0" w:space="0" w:color="auto"/>
        <w:bottom w:val="none" w:sz="0" w:space="0" w:color="auto"/>
        <w:right w:val="none" w:sz="0" w:space="0" w:color="auto"/>
      </w:divBdr>
    </w:div>
    <w:div w:id="1235358226">
      <w:bodyDiv w:val="1"/>
      <w:marLeft w:val="0"/>
      <w:marRight w:val="0"/>
      <w:marTop w:val="0"/>
      <w:marBottom w:val="0"/>
      <w:divBdr>
        <w:top w:val="none" w:sz="0" w:space="0" w:color="auto"/>
        <w:left w:val="none" w:sz="0" w:space="0" w:color="auto"/>
        <w:bottom w:val="none" w:sz="0" w:space="0" w:color="auto"/>
        <w:right w:val="none" w:sz="0" w:space="0" w:color="auto"/>
      </w:divBdr>
    </w:div>
    <w:div w:id="18690286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diagramColors" Target="diagrams/colors1.xml"/><Relationship Id="rId26" Type="http://schemas.openxmlformats.org/officeDocument/2006/relationships/footer" Target="footer3.xml"/><Relationship Id="rId3" Type="http://schemas.openxmlformats.org/officeDocument/2006/relationships/customXml" Target="../customXml/item3.xml"/><Relationship Id="rId21" Type="http://schemas.openxmlformats.org/officeDocument/2006/relationships/header" Target="header1.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diagramQuickStyle" Target="diagrams/quickStyle1.xml"/><Relationship Id="rId25"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diagramLayout" Target="diagrams/layout1.xml"/><Relationship Id="rId20" Type="http://schemas.openxmlformats.org/officeDocument/2006/relationships/hyperlink" Target="https://www.datawand.info/"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footer" Target="footer2.xml"/><Relationship Id="rId5" Type="http://schemas.openxmlformats.org/officeDocument/2006/relationships/numbering" Target="numbering.xml"/><Relationship Id="rId15" Type="http://schemas.openxmlformats.org/officeDocument/2006/relationships/diagramData" Target="diagrams/data1.xml"/><Relationship Id="rId23" Type="http://schemas.openxmlformats.org/officeDocument/2006/relationships/footer" Target="footer1.xml"/><Relationship Id="rId28" Type="http://schemas.openxmlformats.org/officeDocument/2006/relationships/theme" Target="theme/theme1.xml"/><Relationship Id="rId10" Type="http://schemas.openxmlformats.org/officeDocument/2006/relationships/endnotes" Target="endnotes.xml"/><Relationship Id="rId19" Type="http://schemas.microsoft.com/office/2007/relationships/diagramDrawing" Target="diagrams/drawing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datawand.info/" TargetMode="External"/><Relationship Id="rId22" Type="http://schemas.openxmlformats.org/officeDocument/2006/relationships/header" Target="header2.xml"/><Relationship Id="rId27" Type="http://schemas.openxmlformats.org/officeDocument/2006/relationships/fontTable" Target="fontTable.xml"/></Relationships>
</file>

<file path=word/_rels/footnotes.xml.rels><?xml version="1.0" encoding="UTF-8" standalone="yes"?>
<Relationships xmlns="http://schemas.openxmlformats.org/package/2006/relationships"><Relationship Id="rId2" Type="http://schemas.openxmlformats.org/officeDocument/2006/relationships/hyperlink" Target="https://media.nesta.org.uk/documents/wise_council_summary_5WRlcup.pdf" TargetMode="External"/><Relationship Id="rId1" Type="http://schemas.openxmlformats.org/officeDocument/2006/relationships/hyperlink" Target="https://www.gartner.com/smarterwithgartner/why-data-and-analytics-are-key-to-digital-transformation/" TargetMode="External"/></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A2891CE-5FEC-45A8-8BA6-44B9B0ACBB10}" type="doc">
      <dgm:prSet loTypeId="urn:microsoft.com/office/officeart/2005/8/layout/vList5" loCatId="list" qsTypeId="urn:microsoft.com/office/officeart/2005/8/quickstyle/simple5" qsCatId="simple" csTypeId="urn:microsoft.com/office/officeart/2005/8/colors/colorful4" csCatId="colorful" phldr="1"/>
      <dgm:spPr/>
      <dgm:t>
        <a:bodyPr/>
        <a:lstStyle/>
        <a:p>
          <a:endParaRPr lang="en-GB"/>
        </a:p>
      </dgm:t>
    </dgm:pt>
    <dgm:pt modelId="{99D20D70-ADC1-4C27-81C2-E2FB805F6599}">
      <dgm:prSet phldrT="[Text]" custT="1"/>
      <dgm:spPr/>
      <dgm:t>
        <a:bodyPr/>
        <a:lstStyle/>
        <a:p>
          <a:r>
            <a:rPr lang="en-GB" sz="2000"/>
            <a:t>Workstream 2</a:t>
          </a:r>
        </a:p>
      </dgm:t>
    </dgm:pt>
    <dgm:pt modelId="{9A39D376-1669-45B1-A03E-1EA8106BB959}" type="parTrans" cxnId="{F473D8A9-4F1B-4ACF-9FA4-66DB45ED1957}">
      <dgm:prSet/>
      <dgm:spPr/>
      <dgm:t>
        <a:bodyPr/>
        <a:lstStyle/>
        <a:p>
          <a:endParaRPr lang="en-GB"/>
        </a:p>
      </dgm:t>
    </dgm:pt>
    <dgm:pt modelId="{A5FC515E-AB02-424E-A145-97741467B5D6}" type="sibTrans" cxnId="{F473D8A9-4F1B-4ACF-9FA4-66DB45ED1957}">
      <dgm:prSet/>
      <dgm:spPr/>
      <dgm:t>
        <a:bodyPr/>
        <a:lstStyle/>
        <a:p>
          <a:endParaRPr lang="en-GB"/>
        </a:p>
      </dgm:t>
    </dgm:pt>
    <dgm:pt modelId="{A8A80192-92E9-416B-9352-9FB24BD4CC0B}">
      <dgm:prSet phldrT="[Text]" custT="1"/>
      <dgm:spPr/>
      <dgm:t>
        <a:bodyPr/>
        <a:lstStyle/>
        <a:p>
          <a:r>
            <a:rPr lang="en-GB" sz="1200"/>
            <a:t>Use advanced analytics to improve services for residents</a:t>
          </a:r>
        </a:p>
      </dgm:t>
    </dgm:pt>
    <dgm:pt modelId="{227FD7F1-98B3-4213-A396-D9852B367AC8}" type="parTrans" cxnId="{6B469BD9-577A-4F30-9274-5CBDEEC1F36A}">
      <dgm:prSet/>
      <dgm:spPr/>
      <dgm:t>
        <a:bodyPr/>
        <a:lstStyle/>
        <a:p>
          <a:endParaRPr lang="en-GB"/>
        </a:p>
      </dgm:t>
    </dgm:pt>
    <dgm:pt modelId="{1CCDE70F-D3CF-4C0F-8A53-A272B3EA85DA}" type="sibTrans" cxnId="{6B469BD9-577A-4F30-9274-5CBDEEC1F36A}">
      <dgm:prSet/>
      <dgm:spPr/>
      <dgm:t>
        <a:bodyPr/>
        <a:lstStyle/>
        <a:p>
          <a:endParaRPr lang="en-GB"/>
        </a:p>
      </dgm:t>
    </dgm:pt>
    <dgm:pt modelId="{58A0ABCE-AEE9-4A83-8896-064978458F30}">
      <dgm:prSet phldrT="[Text]" custT="1"/>
      <dgm:spPr/>
      <dgm:t>
        <a:bodyPr/>
        <a:lstStyle/>
        <a:p>
          <a:r>
            <a:rPr lang="en-GB" sz="2000"/>
            <a:t>Workstream 3</a:t>
          </a:r>
        </a:p>
      </dgm:t>
    </dgm:pt>
    <dgm:pt modelId="{ECA66992-4C27-4342-B00E-C5BBBFA8A1DF}" type="parTrans" cxnId="{22527EE3-C144-48F5-9500-756DFFEA39E0}">
      <dgm:prSet/>
      <dgm:spPr/>
      <dgm:t>
        <a:bodyPr/>
        <a:lstStyle/>
        <a:p>
          <a:endParaRPr lang="en-GB"/>
        </a:p>
      </dgm:t>
    </dgm:pt>
    <dgm:pt modelId="{61CD8016-76D2-4DC9-9FA8-A01EBD0E8300}" type="sibTrans" cxnId="{22527EE3-C144-48F5-9500-756DFFEA39E0}">
      <dgm:prSet/>
      <dgm:spPr/>
      <dgm:t>
        <a:bodyPr/>
        <a:lstStyle/>
        <a:p>
          <a:endParaRPr lang="en-GB"/>
        </a:p>
      </dgm:t>
    </dgm:pt>
    <dgm:pt modelId="{C0503CF4-FA6D-4676-8C48-6226692E1DE0}">
      <dgm:prSet phldrT="[Text]" custT="1"/>
      <dgm:spPr/>
      <dgm:t>
        <a:bodyPr/>
        <a:lstStyle/>
        <a:p>
          <a:r>
            <a:rPr lang="en-GB" sz="2000"/>
            <a:t>Workstream 4</a:t>
          </a:r>
        </a:p>
      </dgm:t>
    </dgm:pt>
    <dgm:pt modelId="{0F22030A-6D15-4D90-8C96-F11D7153919D}" type="parTrans" cxnId="{E8BFAC8F-B262-4092-9979-32D9A912D069}">
      <dgm:prSet/>
      <dgm:spPr/>
      <dgm:t>
        <a:bodyPr/>
        <a:lstStyle/>
        <a:p>
          <a:endParaRPr lang="en-GB"/>
        </a:p>
      </dgm:t>
    </dgm:pt>
    <dgm:pt modelId="{32853ACC-156D-432D-AE29-A806E970F4B7}" type="sibTrans" cxnId="{E8BFAC8F-B262-4092-9979-32D9A912D069}">
      <dgm:prSet/>
      <dgm:spPr/>
      <dgm:t>
        <a:bodyPr/>
        <a:lstStyle/>
        <a:p>
          <a:endParaRPr lang="en-GB"/>
        </a:p>
      </dgm:t>
    </dgm:pt>
    <dgm:pt modelId="{DF87BC42-B2C8-416D-9A44-72854F282EF3}">
      <dgm:prSet phldrT="[Text]" custT="1"/>
      <dgm:spPr/>
      <dgm:t>
        <a:bodyPr/>
        <a:lstStyle/>
        <a:p>
          <a:r>
            <a:rPr lang="en-GB" sz="2000"/>
            <a:t>Workstream 5</a:t>
          </a:r>
        </a:p>
      </dgm:t>
    </dgm:pt>
    <dgm:pt modelId="{CDAE9CF1-304F-4F25-9625-BE001620086B}" type="parTrans" cxnId="{A9C3E5FA-42F0-429F-B52F-2DAA5336FD4B}">
      <dgm:prSet/>
      <dgm:spPr/>
      <dgm:t>
        <a:bodyPr/>
        <a:lstStyle/>
        <a:p>
          <a:endParaRPr lang="en-GB"/>
        </a:p>
      </dgm:t>
    </dgm:pt>
    <dgm:pt modelId="{19FE3619-B7E2-4F91-AF9D-961C55EF40ED}" type="sibTrans" cxnId="{A9C3E5FA-42F0-429F-B52F-2DAA5336FD4B}">
      <dgm:prSet/>
      <dgm:spPr/>
      <dgm:t>
        <a:bodyPr/>
        <a:lstStyle/>
        <a:p>
          <a:endParaRPr lang="en-GB"/>
        </a:p>
      </dgm:t>
    </dgm:pt>
    <dgm:pt modelId="{303D192D-7AC7-41F4-BB0D-188A3C5570CF}">
      <dgm:prSet phldrT="[Text]" custT="1"/>
      <dgm:spPr/>
      <dgm:t>
        <a:bodyPr/>
        <a:lstStyle/>
        <a:p>
          <a:r>
            <a:rPr lang="en-GB" sz="2000"/>
            <a:t>Workstream 6</a:t>
          </a:r>
        </a:p>
      </dgm:t>
    </dgm:pt>
    <dgm:pt modelId="{D352540F-B217-48D6-AFE1-C3A4C270E48A}" type="parTrans" cxnId="{F7F676EF-44C1-46C4-9B86-CC5C1815AEB8}">
      <dgm:prSet/>
      <dgm:spPr/>
      <dgm:t>
        <a:bodyPr/>
        <a:lstStyle/>
        <a:p>
          <a:endParaRPr lang="en-GB"/>
        </a:p>
      </dgm:t>
    </dgm:pt>
    <dgm:pt modelId="{33103383-3A9A-490A-984F-79FA108FC00D}" type="sibTrans" cxnId="{F7F676EF-44C1-46C4-9B86-CC5C1815AEB8}">
      <dgm:prSet/>
      <dgm:spPr/>
      <dgm:t>
        <a:bodyPr/>
        <a:lstStyle/>
        <a:p>
          <a:endParaRPr lang="en-GB"/>
        </a:p>
      </dgm:t>
    </dgm:pt>
    <dgm:pt modelId="{91925DF0-A283-48E8-B503-2ABF13F8A5C5}">
      <dgm:prSet custT="1"/>
      <dgm:spPr/>
      <dgm:t>
        <a:bodyPr/>
        <a:lstStyle/>
        <a:p>
          <a:r>
            <a:rPr lang="en-GB" sz="1200"/>
            <a:t>Equip the organisation with the technology and infrastructure needed to support quality analytics and data science</a:t>
          </a:r>
        </a:p>
      </dgm:t>
    </dgm:pt>
    <dgm:pt modelId="{799C0B80-FC16-447C-B909-C5EDFADCDFF7}" type="parTrans" cxnId="{20915ACD-B801-4793-B2F5-83C182600971}">
      <dgm:prSet/>
      <dgm:spPr/>
      <dgm:t>
        <a:bodyPr/>
        <a:lstStyle/>
        <a:p>
          <a:endParaRPr lang="en-GB"/>
        </a:p>
      </dgm:t>
    </dgm:pt>
    <dgm:pt modelId="{92EED572-8D6E-4A8A-9A7D-17A0A450AE51}" type="sibTrans" cxnId="{20915ACD-B801-4793-B2F5-83C182600971}">
      <dgm:prSet/>
      <dgm:spPr/>
      <dgm:t>
        <a:bodyPr/>
        <a:lstStyle/>
        <a:p>
          <a:endParaRPr lang="en-GB"/>
        </a:p>
      </dgm:t>
    </dgm:pt>
    <dgm:pt modelId="{16DEBB1C-D3DA-4663-A650-D7D9F622BDFB}">
      <dgm:prSet custT="1"/>
      <dgm:spPr/>
      <dgm:t>
        <a:bodyPr/>
        <a:lstStyle/>
        <a:p>
          <a:pPr algn="l"/>
          <a:r>
            <a:rPr lang="en-GB" sz="1200"/>
            <a:t>Improve how we use our data by making it more available and accessible </a:t>
          </a:r>
        </a:p>
      </dgm:t>
    </dgm:pt>
    <dgm:pt modelId="{57D2FD4F-57D1-4199-BF78-15828E9F323B}" type="parTrans" cxnId="{5B4530EB-52AD-40BA-A552-9EA359643405}">
      <dgm:prSet/>
      <dgm:spPr/>
      <dgm:t>
        <a:bodyPr/>
        <a:lstStyle/>
        <a:p>
          <a:endParaRPr lang="en-GB"/>
        </a:p>
      </dgm:t>
    </dgm:pt>
    <dgm:pt modelId="{6DF8A88C-5547-470B-B207-C7D0C87DA745}" type="sibTrans" cxnId="{5B4530EB-52AD-40BA-A552-9EA359643405}">
      <dgm:prSet/>
      <dgm:spPr/>
      <dgm:t>
        <a:bodyPr/>
        <a:lstStyle/>
        <a:p>
          <a:endParaRPr lang="en-GB"/>
        </a:p>
      </dgm:t>
    </dgm:pt>
    <dgm:pt modelId="{67C55870-3272-47A8-8E5E-CF73A4C218EA}">
      <dgm:prSet custT="1"/>
      <dgm:spPr/>
      <dgm:t>
        <a:bodyPr/>
        <a:lstStyle/>
        <a:p>
          <a:r>
            <a:rPr lang="en-GB" sz="1200"/>
            <a:t>Foster a culture of collaboration and develop a skilled, empowered and data literate workforce</a:t>
          </a:r>
        </a:p>
      </dgm:t>
    </dgm:pt>
    <dgm:pt modelId="{8044DB04-7019-41A8-BAC6-412438707813}" type="parTrans" cxnId="{24E5A0E1-F388-4342-B841-469BA2493AB5}">
      <dgm:prSet/>
      <dgm:spPr/>
      <dgm:t>
        <a:bodyPr/>
        <a:lstStyle/>
        <a:p>
          <a:endParaRPr lang="en-GB"/>
        </a:p>
      </dgm:t>
    </dgm:pt>
    <dgm:pt modelId="{D78F73AE-25B7-4ED5-9F1F-96C67DFFBBE4}" type="sibTrans" cxnId="{24E5A0E1-F388-4342-B841-469BA2493AB5}">
      <dgm:prSet/>
      <dgm:spPr/>
      <dgm:t>
        <a:bodyPr/>
        <a:lstStyle/>
        <a:p>
          <a:endParaRPr lang="en-GB"/>
        </a:p>
      </dgm:t>
    </dgm:pt>
    <dgm:pt modelId="{1DF9D4DA-68E4-4DA4-B165-9877A3FA1426}">
      <dgm:prSet custT="1"/>
      <dgm:spPr/>
      <dgm:t>
        <a:bodyPr/>
        <a:lstStyle/>
        <a:p>
          <a:r>
            <a:rPr lang="en-GB" sz="1200"/>
            <a:t>Implement robust data management and governance practices for the effective, secure, legal and ethical use of data</a:t>
          </a:r>
        </a:p>
      </dgm:t>
    </dgm:pt>
    <dgm:pt modelId="{D62ED5AB-42DA-4B18-A84C-8849DC7BCFE6}" type="parTrans" cxnId="{A5E510B4-7C07-45B2-A750-64D8FFED7DFA}">
      <dgm:prSet/>
      <dgm:spPr/>
      <dgm:t>
        <a:bodyPr/>
        <a:lstStyle/>
        <a:p>
          <a:endParaRPr lang="en-GB"/>
        </a:p>
      </dgm:t>
    </dgm:pt>
    <dgm:pt modelId="{9CD18B00-2BE9-4E62-9A1B-A693D19EE18D}" type="sibTrans" cxnId="{A5E510B4-7C07-45B2-A750-64D8FFED7DFA}">
      <dgm:prSet/>
      <dgm:spPr/>
      <dgm:t>
        <a:bodyPr/>
        <a:lstStyle/>
        <a:p>
          <a:endParaRPr lang="en-GB"/>
        </a:p>
      </dgm:t>
    </dgm:pt>
    <dgm:pt modelId="{1D7E3E00-8D74-44BC-A8FD-FE892C37E631}">
      <dgm:prSet phldrT="[Text]" custT="1"/>
      <dgm:spPr/>
      <dgm:t>
        <a:bodyPr/>
        <a:lstStyle/>
        <a:p>
          <a:r>
            <a:rPr lang="en-GB" sz="2000"/>
            <a:t>Workstream 1</a:t>
          </a:r>
        </a:p>
      </dgm:t>
    </dgm:pt>
    <dgm:pt modelId="{ADD898F3-2608-4893-8168-D52718C6673B}" type="sibTrans" cxnId="{27F7FDBD-9ED2-44E6-A06C-C11A5F544763}">
      <dgm:prSet/>
      <dgm:spPr/>
      <dgm:t>
        <a:bodyPr/>
        <a:lstStyle/>
        <a:p>
          <a:endParaRPr lang="en-GB"/>
        </a:p>
      </dgm:t>
    </dgm:pt>
    <dgm:pt modelId="{13348F83-4764-4E79-B8AE-6D4D484806BC}" type="parTrans" cxnId="{27F7FDBD-9ED2-44E6-A06C-C11A5F544763}">
      <dgm:prSet/>
      <dgm:spPr/>
      <dgm:t>
        <a:bodyPr/>
        <a:lstStyle/>
        <a:p>
          <a:endParaRPr lang="en-GB"/>
        </a:p>
      </dgm:t>
    </dgm:pt>
    <dgm:pt modelId="{ED4DB2FF-CABE-4F79-A11E-60E2007C80EC}">
      <dgm:prSet phldrT="[Text]" custT="1"/>
      <dgm:spPr/>
      <dgm:t>
        <a:bodyPr/>
        <a:lstStyle/>
        <a:p>
          <a:pPr algn="l"/>
          <a:r>
            <a:rPr lang="en-GB" sz="1200"/>
            <a:t>Develop strong data foundations</a:t>
          </a:r>
        </a:p>
      </dgm:t>
    </dgm:pt>
    <dgm:pt modelId="{3066EDC1-3978-4749-928D-5B81DEA3DC47}" type="sibTrans" cxnId="{5D8E51AF-FEA1-4508-8F89-644ED2753459}">
      <dgm:prSet/>
      <dgm:spPr/>
      <dgm:t>
        <a:bodyPr/>
        <a:lstStyle/>
        <a:p>
          <a:endParaRPr lang="en-GB"/>
        </a:p>
      </dgm:t>
    </dgm:pt>
    <dgm:pt modelId="{7BF890BA-BF73-4782-8271-F3D7744A9661}" type="parTrans" cxnId="{5D8E51AF-FEA1-4508-8F89-644ED2753459}">
      <dgm:prSet/>
      <dgm:spPr/>
      <dgm:t>
        <a:bodyPr/>
        <a:lstStyle/>
        <a:p>
          <a:endParaRPr lang="en-GB"/>
        </a:p>
      </dgm:t>
    </dgm:pt>
    <dgm:pt modelId="{568BEF5E-1E38-4402-954B-295D9589BC03}" type="pres">
      <dgm:prSet presAssocID="{4A2891CE-5FEC-45A8-8BA6-44B9B0ACBB10}" presName="Name0" presStyleCnt="0">
        <dgm:presLayoutVars>
          <dgm:dir/>
          <dgm:animLvl val="lvl"/>
          <dgm:resizeHandles val="exact"/>
        </dgm:presLayoutVars>
      </dgm:prSet>
      <dgm:spPr/>
    </dgm:pt>
    <dgm:pt modelId="{27094C7A-01B2-4883-A2C0-9CF0DDF0FE86}" type="pres">
      <dgm:prSet presAssocID="{1D7E3E00-8D74-44BC-A8FD-FE892C37E631}" presName="linNode" presStyleCnt="0"/>
      <dgm:spPr/>
    </dgm:pt>
    <dgm:pt modelId="{CE5C4D34-CD03-449C-9DD2-7FB2BA0BFE57}" type="pres">
      <dgm:prSet presAssocID="{1D7E3E00-8D74-44BC-A8FD-FE892C37E631}" presName="parentText" presStyleLbl="node1" presStyleIdx="0" presStyleCnt="6" custScaleX="77182" custScaleY="75781">
        <dgm:presLayoutVars>
          <dgm:chMax val="1"/>
          <dgm:bulletEnabled val="1"/>
        </dgm:presLayoutVars>
      </dgm:prSet>
      <dgm:spPr/>
    </dgm:pt>
    <dgm:pt modelId="{002D224C-2576-44C3-97B7-B225EE0688D4}" type="pres">
      <dgm:prSet presAssocID="{1D7E3E00-8D74-44BC-A8FD-FE892C37E631}" presName="descendantText" presStyleLbl="alignAccFollowNode1" presStyleIdx="0" presStyleCnt="6">
        <dgm:presLayoutVars>
          <dgm:bulletEnabled val="1"/>
        </dgm:presLayoutVars>
      </dgm:prSet>
      <dgm:spPr/>
    </dgm:pt>
    <dgm:pt modelId="{FD20073A-A9C5-401C-AE2C-85B17F590A69}" type="pres">
      <dgm:prSet presAssocID="{ADD898F3-2608-4893-8168-D52718C6673B}" presName="sp" presStyleCnt="0"/>
      <dgm:spPr/>
    </dgm:pt>
    <dgm:pt modelId="{D55FA966-96F8-4F80-B317-99987A422E9F}" type="pres">
      <dgm:prSet presAssocID="{99D20D70-ADC1-4C27-81C2-E2FB805F6599}" presName="linNode" presStyleCnt="0"/>
      <dgm:spPr/>
    </dgm:pt>
    <dgm:pt modelId="{C3C02468-8681-4A91-A7C9-EB389CBAACE7}" type="pres">
      <dgm:prSet presAssocID="{99D20D70-ADC1-4C27-81C2-E2FB805F6599}" presName="parentText" presStyleLbl="node1" presStyleIdx="1" presStyleCnt="6" custScaleX="77182" custScaleY="79778">
        <dgm:presLayoutVars>
          <dgm:chMax val="1"/>
          <dgm:bulletEnabled val="1"/>
        </dgm:presLayoutVars>
      </dgm:prSet>
      <dgm:spPr/>
    </dgm:pt>
    <dgm:pt modelId="{2EF72570-88C6-4FEC-B191-4FB0AEF6AB82}" type="pres">
      <dgm:prSet presAssocID="{99D20D70-ADC1-4C27-81C2-E2FB805F6599}" presName="descendantText" presStyleLbl="alignAccFollowNode1" presStyleIdx="1" presStyleCnt="6">
        <dgm:presLayoutVars>
          <dgm:bulletEnabled val="1"/>
        </dgm:presLayoutVars>
      </dgm:prSet>
      <dgm:spPr/>
    </dgm:pt>
    <dgm:pt modelId="{9CA11FCA-2947-46C8-A6F3-63DC08951E8A}" type="pres">
      <dgm:prSet presAssocID="{A5FC515E-AB02-424E-A145-97741467B5D6}" presName="sp" presStyleCnt="0"/>
      <dgm:spPr/>
    </dgm:pt>
    <dgm:pt modelId="{EC6D8BF5-A3CA-4F28-92DE-EC8F88FADE09}" type="pres">
      <dgm:prSet presAssocID="{58A0ABCE-AEE9-4A83-8896-064978458F30}" presName="linNode" presStyleCnt="0"/>
      <dgm:spPr/>
    </dgm:pt>
    <dgm:pt modelId="{28B929F9-6B42-478E-8E5E-37A7A8240205}" type="pres">
      <dgm:prSet presAssocID="{58A0ABCE-AEE9-4A83-8896-064978458F30}" presName="parentText" presStyleLbl="node1" presStyleIdx="2" presStyleCnt="6" custScaleX="76817" custScaleY="79722">
        <dgm:presLayoutVars>
          <dgm:chMax val="1"/>
          <dgm:bulletEnabled val="1"/>
        </dgm:presLayoutVars>
      </dgm:prSet>
      <dgm:spPr/>
    </dgm:pt>
    <dgm:pt modelId="{D0A53BA4-4D26-46E0-9A20-ED3BA1941E81}" type="pres">
      <dgm:prSet presAssocID="{58A0ABCE-AEE9-4A83-8896-064978458F30}" presName="descendantText" presStyleLbl="alignAccFollowNode1" presStyleIdx="2" presStyleCnt="6">
        <dgm:presLayoutVars>
          <dgm:bulletEnabled val="1"/>
        </dgm:presLayoutVars>
      </dgm:prSet>
      <dgm:spPr/>
    </dgm:pt>
    <dgm:pt modelId="{BA74F800-12E8-41CF-BA5A-75DC019491D4}" type="pres">
      <dgm:prSet presAssocID="{61CD8016-76D2-4DC9-9FA8-A01EBD0E8300}" presName="sp" presStyleCnt="0"/>
      <dgm:spPr/>
    </dgm:pt>
    <dgm:pt modelId="{9EE948D2-752E-4929-B1F4-3F9AC7EADB37}" type="pres">
      <dgm:prSet presAssocID="{C0503CF4-FA6D-4676-8C48-6226692E1DE0}" presName="linNode" presStyleCnt="0"/>
      <dgm:spPr/>
    </dgm:pt>
    <dgm:pt modelId="{6377E12B-6778-4E2A-A20B-0C2D00380BE8}" type="pres">
      <dgm:prSet presAssocID="{C0503CF4-FA6D-4676-8C48-6226692E1DE0}" presName="parentText" presStyleLbl="node1" presStyleIdx="3" presStyleCnt="6" custScaleX="76286" custScaleY="80971">
        <dgm:presLayoutVars>
          <dgm:chMax val="1"/>
          <dgm:bulletEnabled val="1"/>
        </dgm:presLayoutVars>
      </dgm:prSet>
      <dgm:spPr/>
    </dgm:pt>
    <dgm:pt modelId="{59C33229-0384-4678-85F0-9A09778A39AD}" type="pres">
      <dgm:prSet presAssocID="{C0503CF4-FA6D-4676-8C48-6226692E1DE0}" presName="descendantText" presStyleLbl="alignAccFollowNode1" presStyleIdx="3" presStyleCnt="6">
        <dgm:presLayoutVars>
          <dgm:bulletEnabled val="1"/>
        </dgm:presLayoutVars>
      </dgm:prSet>
      <dgm:spPr/>
    </dgm:pt>
    <dgm:pt modelId="{32AFF93B-F5D3-4D75-8492-AB761C8A0F9F}" type="pres">
      <dgm:prSet presAssocID="{32853ACC-156D-432D-AE29-A806E970F4B7}" presName="sp" presStyleCnt="0"/>
      <dgm:spPr/>
    </dgm:pt>
    <dgm:pt modelId="{C5B42E48-1412-42AE-BCCD-02E9BB3EF26B}" type="pres">
      <dgm:prSet presAssocID="{DF87BC42-B2C8-416D-9A44-72854F282EF3}" presName="linNode" presStyleCnt="0"/>
      <dgm:spPr/>
    </dgm:pt>
    <dgm:pt modelId="{6FDC7711-D0C8-4DAC-97EF-BB9D19995952}" type="pres">
      <dgm:prSet presAssocID="{DF87BC42-B2C8-416D-9A44-72854F282EF3}" presName="parentText" presStyleLbl="node1" presStyleIdx="4" presStyleCnt="6" custScaleX="75463" custScaleY="77939">
        <dgm:presLayoutVars>
          <dgm:chMax val="1"/>
          <dgm:bulletEnabled val="1"/>
        </dgm:presLayoutVars>
      </dgm:prSet>
      <dgm:spPr/>
    </dgm:pt>
    <dgm:pt modelId="{CD6611D8-AA52-4D69-9F0C-C3D6D84D9BFD}" type="pres">
      <dgm:prSet presAssocID="{DF87BC42-B2C8-416D-9A44-72854F282EF3}" presName="descendantText" presStyleLbl="alignAccFollowNode1" presStyleIdx="4" presStyleCnt="6">
        <dgm:presLayoutVars>
          <dgm:bulletEnabled val="1"/>
        </dgm:presLayoutVars>
      </dgm:prSet>
      <dgm:spPr/>
    </dgm:pt>
    <dgm:pt modelId="{5E37E549-334D-4AE1-ADD2-9B0140518A87}" type="pres">
      <dgm:prSet presAssocID="{19FE3619-B7E2-4F91-AF9D-961C55EF40ED}" presName="sp" presStyleCnt="0"/>
      <dgm:spPr/>
    </dgm:pt>
    <dgm:pt modelId="{828F66CF-6E14-45CB-BCD8-DE861AB2A784}" type="pres">
      <dgm:prSet presAssocID="{303D192D-7AC7-41F4-BB0D-188A3C5570CF}" presName="linNode" presStyleCnt="0"/>
      <dgm:spPr/>
    </dgm:pt>
    <dgm:pt modelId="{50321AA3-F4A3-40AE-A5DB-51084BDFE8BE}" type="pres">
      <dgm:prSet presAssocID="{303D192D-7AC7-41F4-BB0D-188A3C5570CF}" presName="parentText" presStyleLbl="node1" presStyleIdx="5" presStyleCnt="6" custScaleX="75525" custScaleY="78235">
        <dgm:presLayoutVars>
          <dgm:chMax val="1"/>
          <dgm:bulletEnabled val="1"/>
        </dgm:presLayoutVars>
      </dgm:prSet>
      <dgm:spPr/>
    </dgm:pt>
    <dgm:pt modelId="{5AD8932D-42E7-451D-BE49-BF926D0953BE}" type="pres">
      <dgm:prSet presAssocID="{303D192D-7AC7-41F4-BB0D-188A3C5570CF}" presName="descendantText" presStyleLbl="alignAccFollowNode1" presStyleIdx="5" presStyleCnt="6">
        <dgm:presLayoutVars>
          <dgm:bulletEnabled val="1"/>
        </dgm:presLayoutVars>
      </dgm:prSet>
      <dgm:spPr/>
    </dgm:pt>
  </dgm:ptLst>
  <dgm:cxnLst>
    <dgm:cxn modelId="{943FA410-76DC-41EA-B813-973CC3ADBF1E}" type="presOf" srcId="{1DF9D4DA-68E4-4DA4-B165-9877A3FA1426}" destId="{5AD8932D-42E7-451D-BE49-BF926D0953BE}" srcOrd="0" destOrd="0" presId="urn:microsoft.com/office/officeart/2005/8/layout/vList5"/>
    <dgm:cxn modelId="{F4CC9B11-694B-456C-A24D-3F571910CE03}" type="presOf" srcId="{1D7E3E00-8D74-44BC-A8FD-FE892C37E631}" destId="{CE5C4D34-CD03-449C-9DD2-7FB2BA0BFE57}" srcOrd="0" destOrd="0" presId="urn:microsoft.com/office/officeart/2005/8/layout/vList5"/>
    <dgm:cxn modelId="{B44FC73E-4D23-4385-B2B9-41F546FF5A8D}" type="presOf" srcId="{67C55870-3272-47A8-8E5E-CF73A4C218EA}" destId="{CD6611D8-AA52-4D69-9F0C-C3D6D84D9BFD}" srcOrd="0" destOrd="0" presId="urn:microsoft.com/office/officeart/2005/8/layout/vList5"/>
    <dgm:cxn modelId="{D9D82E43-741F-4C87-944B-67367D5B3794}" type="presOf" srcId="{91925DF0-A283-48E8-B503-2ABF13F8A5C5}" destId="{59C33229-0384-4678-85F0-9A09778A39AD}" srcOrd="0" destOrd="0" presId="urn:microsoft.com/office/officeart/2005/8/layout/vList5"/>
    <dgm:cxn modelId="{8588D249-7819-4315-803E-D0CFDE3439BE}" type="presOf" srcId="{4A2891CE-5FEC-45A8-8BA6-44B9B0ACBB10}" destId="{568BEF5E-1E38-4402-954B-295D9589BC03}" srcOrd="0" destOrd="0" presId="urn:microsoft.com/office/officeart/2005/8/layout/vList5"/>
    <dgm:cxn modelId="{12C3E86E-AFB1-497E-AD06-3EB41D6A7E51}" type="presOf" srcId="{99D20D70-ADC1-4C27-81C2-E2FB805F6599}" destId="{C3C02468-8681-4A91-A7C9-EB389CBAACE7}" srcOrd="0" destOrd="0" presId="urn:microsoft.com/office/officeart/2005/8/layout/vList5"/>
    <dgm:cxn modelId="{CECD6B54-5622-47C5-8D90-5313570D9207}" type="presOf" srcId="{303D192D-7AC7-41F4-BB0D-188A3C5570CF}" destId="{50321AA3-F4A3-40AE-A5DB-51084BDFE8BE}" srcOrd="0" destOrd="0" presId="urn:microsoft.com/office/officeart/2005/8/layout/vList5"/>
    <dgm:cxn modelId="{E8BFAC8F-B262-4092-9979-32D9A912D069}" srcId="{4A2891CE-5FEC-45A8-8BA6-44B9B0ACBB10}" destId="{C0503CF4-FA6D-4676-8C48-6226692E1DE0}" srcOrd="3" destOrd="0" parTransId="{0F22030A-6D15-4D90-8C96-F11D7153919D}" sibTransId="{32853ACC-156D-432D-AE29-A806E970F4B7}"/>
    <dgm:cxn modelId="{AA056F9C-A1F7-49CA-82FE-4D4CA4DA0FD5}" type="presOf" srcId="{16DEBB1C-D3DA-4663-A650-D7D9F622BDFB}" destId="{D0A53BA4-4D26-46E0-9A20-ED3BA1941E81}" srcOrd="0" destOrd="0" presId="urn:microsoft.com/office/officeart/2005/8/layout/vList5"/>
    <dgm:cxn modelId="{F473D8A9-4F1B-4ACF-9FA4-66DB45ED1957}" srcId="{4A2891CE-5FEC-45A8-8BA6-44B9B0ACBB10}" destId="{99D20D70-ADC1-4C27-81C2-E2FB805F6599}" srcOrd="1" destOrd="0" parTransId="{9A39D376-1669-45B1-A03E-1EA8106BB959}" sibTransId="{A5FC515E-AB02-424E-A145-97741467B5D6}"/>
    <dgm:cxn modelId="{5D8E51AF-FEA1-4508-8F89-644ED2753459}" srcId="{1D7E3E00-8D74-44BC-A8FD-FE892C37E631}" destId="{ED4DB2FF-CABE-4F79-A11E-60E2007C80EC}" srcOrd="0" destOrd="0" parTransId="{7BF890BA-BF73-4782-8271-F3D7744A9661}" sibTransId="{3066EDC1-3978-4749-928D-5B81DEA3DC47}"/>
    <dgm:cxn modelId="{A5E510B4-7C07-45B2-A750-64D8FFED7DFA}" srcId="{303D192D-7AC7-41F4-BB0D-188A3C5570CF}" destId="{1DF9D4DA-68E4-4DA4-B165-9877A3FA1426}" srcOrd="0" destOrd="0" parTransId="{D62ED5AB-42DA-4B18-A84C-8849DC7BCFE6}" sibTransId="{9CD18B00-2BE9-4E62-9A1B-A693D19EE18D}"/>
    <dgm:cxn modelId="{5442CCB4-1404-448A-A7FF-5CEF663C78D6}" type="presOf" srcId="{58A0ABCE-AEE9-4A83-8896-064978458F30}" destId="{28B929F9-6B42-478E-8E5E-37A7A8240205}" srcOrd="0" destOrd="0" presId="urn:microsoft.com/office/officeart/2005/8/layout/vList5"/>
    <dgm:cxn modelId="{27F7FDBD-9ED2-44E6-A06C-C11A5F544763}" srcId="{4A2891CE-5FEC-45A8-8BA6-44B9B0ACBB10}" destId="{1D7E3E00-8D74-44BC-A8FD-FE892C37E631}" srcOrd="0" destOrd="0" parTransId="{13348F83-4764-4E79-B8AE-6D4D484806BC}" sibTransId="{ADD898F3-2608-4893-8168-D52718C6673B}"/>
    <dgm:cxn modelId="{20915ACD-B801-4793-B2F5-83C182600971}" srcId="{C0503CF4-FA6D-4676-8C48-6226692E1DE0}" destId="{91925DF0-A283-48E8-B503-2ABF13F8A5C5}" srcOrd="0" destOrd="0" parTransId="{799C0B80-FC16-447C-B909-C5EDFADCDFF7}" sibTransId="{92EED572-8D6E-4A8A-9A7D-17A0A450AE51}"/>
    <dgm:cxn modelId="{6B469BD9-577A-4F30-9274-5CBDEEC1F36A}" srcId="{99D20D70-ADC1-4C27-81C2-E2FB805F6599}" destId="{A8A80192-92E9-416B-9352-9FB24BD4CC0B}" srcOrd="0" destOrd="0" parTransId="{227FD7F1-98B3-4213-A396-D9852B367AC8}" sibTransId="{1CCDE70F-D3CF-4C0F-8A53-A272B3EA85DA}"/>
    <dgm:cxn modelId="{24E5A0E1-F388-4342-B841-469BA2493AB5}" srcId="{DF87BC42-B2C8-416D-9A44-72854F282EF3}" destId="{67C55870-3272-47A8-8E5E-CF73A4C218EA}" srcOrd="0" destOrd="0" parTransId="{8044DB04-7019-41A8-BAC6-412438707813}" sibTransId="{D78F73AE-25B7-4ED5-9F1F-96C67DFFBBE4}"/>
    <dgm:cxn modelId="{22527EE3-C144-48F5-9500-756DFFEA39E0}" srcId="{4A2891CE-5FEC-45A8-8BA6-44B9B0ACBB10}" destId="{58A0ABCE-AEE9-4A83-8896-064978458F30}" srcOrd="2" destOrd="0" parTransId="{ECA66992-4C27-4342-B00E-C5BBBFA8A1DF}" sibTransId="{61CD8016-76D2-4DC9-9FA8-A01EBD0E8300}"/>
    <dgm:cxn modelId="{5B4530EB-52AD-40BA-A552-9EA359643405}" srcId="{58A0ABCE-AEE9-4A83-8896-064978458F30}" destId="{16DEBB1C-D3DA-4663-A650-D7D9F622BDFB}" srcOrd="0" destOrd="0" parTransId="{57D2FD4F-57D1-4199-BF78-15828E9F323B}" sibTransId="{6DF8A88C-5547-470B-B207-C7D0C87DA745}"/>
    <dgm:cxn modelId="{F7F676EF-44C1-46C4-9B86-CC5C1815AEB8}" srcId="{4A2891CE-5FEC-45A8-8BA6-44B9B0ACBB10}" destId="{303D192D-7AC7-41F4-BB0D-188A3C5570CF}" srcOrd="5" destOrd="0" parTransId="{D352540F-B217-48D6-AFE1-C3A4C270E48A}" sibTransId="{33103383-3A9A-490A-984F-79FA108FC00D}"/>
    <dgm:cxn modelId="{E07BC7F2-C9BC-4D8B-B8F4-B91B977BB09B}" type="presOf" srcId="{DF87BC42-B2C8-416D-9A44-72854F282EF3}" destId="{6FDC7711-D0C8-4DAC-97EF-BB9D19995952}" srcOrd="0" destOrd="0" presId="urn:microsoft.com/office/officeart/2005/8/layout/vList5"/>
    <dgm:cxn modelId="{A9C3E5FA-42F0-429F-B52F-2DAA5336FD4B}" srcId="{4A2891CE-5FEC-45A8-8BA6-44B9B0ACBB10}" destId="{DF87BC42-B2C8-416D-9A44-72854F282EF3}" srcOrd="4" destOrd="0" parTransId="{CDAE9CF1-304F-4F25-9625-BE001620086B}" sibTransId="{19FE3619-B7E2-4F91-AF9D-961C55EF40ED}"/>
    <dgm:cxn modelId="{BD7E53FD-ED76-4FA4-A0C4-65C581B00641}" type="presOf" srcId="{ED4DB2FF-CABE-4F79-A11E-60E2007C80EC}" destId="{002D224C-2576-44C3-97B7-B225EE0688D4}" srcOrd="0" destOrd="0" presId="urn:microsoft.com/office/officeart/2005/8/layout/vList5"/>
    <dgm:cxn modelId="{583ABFFE-BF3C-42B1-A7C1-8B9C002E5FAD}" type="presOf" srcId="{C0503CF4-FA6D-4676-8C48-6226692E1DE0}" destId="{6377E12B-6778-4E2A-A20B-0C2D00380BE8}" srcOrd="0" destOrd="0" presId="urn:microsoft.com/office/officeart/2005/8/layout/vList5"/>
    <dgm:cxn modelId="{44BE8FFF-7E56-4B41-9165-B2077AF52D83}" type="presOf" srcId="{A8A80192-92E9-416B-9352-9FB24BD4CC0B}" destId="{2EF72570-88C6-4FEC-B191-4FB0AEF6AB82}" srcOrd="0" destOrd="0" presId="urn:microsoft.com/office/officeart/2005/8/layout/vList5"/>
    <dgm:cxn modelId="{4DAFC282-1FC3-4DB3-8970-C6584706CDA0}" type="presParOf" srcId="{568BEF5E-1E38-4402-954B-295D9589BC03}" destId="{27094C7A-01B2-4883-A2C0-9CF0DDF0FE86}" srcOrd="0" destOrd="0" presId="urn:microsoft.com/office/officeart/2005/8/layout/vList5"/>
    <dgm:cxn modelId="{6C75B031-C7D8-4189-BF7C-7786C25C603E}" type="presParOf" srcId="{27094C7A-01B2-4883-A2C0-9CF0DDF0FE86}" destId="{CE5C4D34-CD03-449C-9DD2-7FB2BA0BFE57}" srcOrd="0" destOrd="0" presId="urn:microsoft.com/office/officeart/2005/8/layout/vList5"/>
    <dgm:cxn modelId="{CA3B2A85-2A7F-4E70-B8FC-6CE42AA00DB1}" type="presParOf" srcId="{27094C7A-01B2-4883-A2C0-9CF0DDF0FE86}" destId="{002D224C-2576-44C3-97B7-B225EE0688D4}" srcOrd="1" destOrd="0" presId="urn:microsoft.com/office/officeart/2005/8/layout/vList5"/>
    <dgm:cxn modelId="{EE3E8418-30FE-4727-B2D1-28184C502E14}" type="presParOf" srcId="{568BEF5E-1E38-4402-954B-295D9589BC03}" destId="{FD20073A-A9C5-401C-AE2C-85B17F590A69}" srcOrd="1" destOrd="0" presId="urn:microsoft.com/office/officeart/2005/8/layout/vList5"/>
    <dgm:cxn modelId="{3A18398D-5A68-48C0-BBC1-9B4EA1273091}" type="presParOf" srcId="{568BEF5E-1E38-4402-954B-295D9589BC03}" destId="{D55FA966-96F8-4F80-B317-99987A422E9F}" srcOrd="2" destOrd="0" presId="urn:microsoft.com/office/officeart/2005/8/layout/vList5"/>
    <dgm:cxn modelId="{41F74494-19ED-4422-BE44-70BC4CF34C8A}" type="presParOf" srcId="{D55FA966-96F8-4F80-B317-99987A422E9F}" destId="{C3C02468-8681-4A91-A7C9-EB389CBAACE7}" srcOrd="0" destOrd="0" presId="urn:microsoft.com/office/officeart/2005/8/layout/vList5"/>
    <dgm:cxn modelId="{FDC904A7-6366-440D-8B4A-F8B74BFF66BD}" type="presParOf" srcId="{D55FA966-96F8-4F80-B317-99987A422E9F}" destId="{2EF72570-88C6-4FEC-B191-4FB0AEF6AB82}" srcOrd="1" destOrd="0" presId="urn:microsoft.com/office/officeart/2005/8/layout/vList5"/>
    <dgm:cxn modelId="{C5A00C1F-948D-48CC-9A03-9111060DB136}" type="presParOf" srcId="{568BEF5E-1E38-4402-954B-295D9589BC03}" destId="{9CA11FCA-2947-46C8-A6F3-63DC08951E8A}" srcOrd="3" destOrd="0" presId="urn:microsoft.com/office/officeart/2005/8/layout/vList5"/>
    <dgm:cxn modelId="{44F03E5F-D43A-4D44-8C59-E95173ADCD81}" type="presParOf" srcId="{568BEF5E-1E38-4402-954B-295D9589BC03}" destId="{EC6D8BF5-A3CA-4F28-92DE-EC8F88FADE09}" srcOrd="4" destOrd="0" presId="urn:microsoft.com/office/officeart/2005/8/layout/vList5"/>
    <dgm:cxn modelId="{5B4AFD5B-C253-44BD-8CC7-0EE317B00DA5}" type="presParOf" srcId="{EC6D8BF5-A3CA-4F28-92DE-EC8F88FADE09}" destId="{28B929F9-6B42-478E-8E5E-37A7A8240205}" srcOrd="0" destOrd="0" presId="urn:microsoft.com/office/officeart/2005/8/layout/vList5"/>
    <dgm:cxn modelId="{E81EF6A9-E717-4302-BDC5-2F6DAE09E4D0}" type="presParOf" srcId="{EC6D8BF5-A3CA-4F28-92DE-EC8F88FADE09}" destId="{D0A53BA4-4D26-46E0-9A20-ED3BA1941E81}" srcOrd="1" destOrd="0" presId="urn:microsoft.com/office/officeart/2005/8/layout/vList5"/>
    <dgm:cxn modelId="{A363641F-6497-4920-A414-BAF8E92B346E}" type="presParOf" srcId="{568BEF5E-1E38-4402-954B-295D9589BC03}" destId="{BA74F800-12E8-41CF-BA5A-75DC019491D4}" srcOrd="5" destOrd="0" presId="urn:microsoft.com/office/officeart/2005/8/layout/vList5"/>
    <dgm:cxn modelId="{366978D4-1984-4096-B665-29217E9EF701}" type="presParOf" srcId="{568BEF5E-1E38-4402-954B-295D9589BC03}" destId="{9EE948D2-752E-4929-B1F4-3F9AC7EADB37}" srcOrd="6" destOrd="0" presId="urn:microsoft.com/office/officeart/2005/8/layout/vList5"/>
    <dgm:cxn modelId="{B19D9C34-A729-4B76-B05D-884DC080EAF6}" type="presParOf" srcId="{9EE948D2-752E-4929-B1F4-3F9AC7EADB37}" destId="{6377E12B-6778-4E2A-A20B-0C2D00380BE8}" srcOrd="0" destOrd="0" presId="urn:microsoft.com/office/officeart/2005/8/layout/vList5"/>
    <dgm:cxn modelId="{C1B77C53-8722-4808-B0A7-A01C6A55358C}" type="presParOf" srcId="{9EE948D2-752E-4929-B1F4-3F9AC7EADB37}" destId="{59C33229-0384-4678-85F0-9A09778A39AD}" srcOrd="1" destOrd="0" presId="urn:microsoft.com/office/officeart/2005/8/layout/vList5"/>
    <dgm:cxn modelId="{C607B79D-FB59-46E8-A6D9-F85BCEC62A9A}" type="presParOf" srcId="{568BEF5E-1E38-4402-954B-295D9589BC03}" destId="{32AFF93B-F5D3-4D75-8492-AB761C8A0F9F}" srcOrd="7" destOrd="0" presId="urn:microsoft.com/office/officeart/2005/8/layout/vList5"/>
    <dgm:cxn modelId="{AA971E03-F8E9-4A64-9CD7-D40D7DEEA0B6}" type="presParOf" srcId="{568BEF5E-1E38-4402-954B-295D9589BC03}" destId="{C5B42E48-1412-42AE-BCCD-02E9BB3EF26B}" srcOrd="8" destOrd="0" presId="urn:microsoft.com/office/officeart/2005/8/layout/vList5"/>
    <dgm:cxn modelId="{58825716-7B72-458C-82B4-B8DC40392C36}" type="presParOf" srcId="{C5B42E48-1412-42AE-BCCD-02E9BB3EF26B}" destId="{6FDC7711-D0C8-4DAC-97EF-BB9D19995952}" srcOrd="0" destOrd="0" presId="urn:microsoft.com/office/officeart/2005/8/layout/vList5"/>
    <dgm:cxn modelId="{F80527B6-9CE9-40D0-B907-5C7101FFAEF9}" type="presParOf" srcId="{C5B42E48-1412-42AE-BCCD-02E9BB3EF26B}" destId="{CD6611D8-AA52-4D69-9F0C-C3D6D84D9BFD}" srcOrd="1" destOrd="0" presId="urn:microsoft.com/office/officeart/2005/8/layout/vList5"/>
    <dgm:cxn modelId="{A3940C79-41C1-4D3B-9347-8581C6D6B561}" type="presParOf" srcId="{568BEF5E-1E38-4402-954B-295D9589BC03}" destId="{5E37E549-334D-4AE1-ADD2-9B0140518A87}" srcOrd="9" destOrd="0" presId="urn:microsoft.com/office/officeart/2005/8/layout/vList5"/>
    <dgm:cxn modelId="{F30A1249-EFEE-4B88-B19D-549FF333D951}" type="presParOf" srcId="{568BEF5E-1E38-4402-954B-295D9589BC03}" destId="{828F66CF-6E14-45CB-BCD8-DE861AB2A784}" srcOrd="10" destOrd="0" presId="urn:microsoft.com/office/officeart/2005/8/layout/vList5"/>
    <dgm:cxn modelId="{46C280C7-5347-48A1-806A-9E024018AA95}" type="presParOf" srcId="{828F66CF-6E14-45CB-BCD8-DE861AB2A784}" destId="{50321AA3-F4A3-40AE-A5DB-51084BDFE8BE}" srcOrd="0" destOrd="0" presId="urn:microsoft.com/office/officeart/2005/8/layout/vList5"/>
    <dgm:cxn modelId="{10AB0D47-7326-460A-A71A-9425275B54D2}" type="presParOf" srcId="{828F66CF-6E14-45CB-BCD8-DE861AB2A784}" destId="{5AD8932D-42E7-451D-BE49-BF926D0953BE}" srcOrd="1" destOrd="0" presId="urn:microsoft.com/office/officeart/2005/8/layout/vList5"/>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02D224C-2576-44C3-97B7-B225EE0688D4}">
      <dsp:nvSpPr>
        <dsp:cNvPr id="0" name=""/>
        <dsp:cNvSpPr/>
      </dsp:nvSpPr>
      <dsp:spPr>
        <a:xfrm rot="5400000">
          <a:off x="3809647" y="-1770153"/>
          <a:ext cx="547828" cy="4090416"/>
        </a:xfrm>
        <a:prstGeom prst="round2SameRect">
          <a:avLst/>
        </a:prstGeom>
        <a:solidFill>
          <a:schemeClr val="accent4">
            <a:tint val="40000"/>
            <a:alpha val="90000"/>
            <a:hueOff val="0"/>
            <a:satOff val="0"/>
            <a:lumOff val="0"/>
            <a:alphaOff val="0"/>
          </a:schemeClr>
        </a:solidFill>
        <a:ln w="6350" cap="flat" cmpd="sng" algn="ctr">
          <a:solidFill>
            <a:schemeClr val="accent4">
              <a:tint val="40000"/>
              <a:alpha val="9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GB" sz="1200" kern="1200"/>
            <a:t>Develop strong data foundations</a:t>
          </a:r>
        </a:p>
      </dsp:txBody>
      <dsp:txXfrm rot="-5400000">
        <a:off x="2038354" y="27883"/>
        <a:ext cx="4063673" cy="494342"/>
      </dsp:txXfrm>
    </dsp:sp>
    <dsp:sp modelId="{CE5C4D34-CD03-449C-9DD2-7FB2BA0BFE57}">
      <dsp:nvSpPr>
        <dsp:cNvPr id="0" name=""/>
        <dsp:cNvSpPr/>
      </dsp:nvSpPr>
      <dsp:spPr>
        <a:xfrm>
          <a:off x="262505" y="15586"/>
          <a:ext cx="1775848" cy="518937"/>
        </a:xfrm>
        <a:prstGeom prst="roundRect">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0" tIns="38100" rIns="76200" bIns="38100" numCol="1" spcCol="1270" anchor="ctr" anchorCtr="0">
          <a:noAutofit/>
        </a:bodyPr>
        <a:lstStyle/>
        <a:p>
          <a:pPr marL="0" lvl="0" indent="0" algn="ctr" defTabSz="889000">
            <a:lnSpc>
              <a:spcPct val="90000"/>
            </a:lnSpc>
            <a:spcBef>
              <a:spcPct val="0"/>
            </a:spcBef>
            <a:spcAft>
              <a:spcPct val="35000"/>
            </a:spcAft>
            <a:buNone/>
          </a:pPr>
          <a:r>
            <a:rPr lang="en-GB" sz="2000" kern="1200"/>
            <a:t>Workstream 1</a:t>
          </a:r>
        </a:p>
      </dsp:txBody>
      <dsp:txXfrm>
        <a:off x="287837" y="40918"/>
        <a:ext cx="1725184" cy="468273"/>
      </dsp:txXfrm>
    </dsp:sp>
    <dsp:sp modelId="{2EF72570-88C6-4FEC-B191-4FB0AEF6AB82}">
      <dsp:nvSpPr>
        <dsp:cNvPr id="0" name=""/>
        <dsp:cNvSpPr/>
      </dsp:nvSpPr>
      <dsp:spPr>
        <a:xfrm rot="5400000">
          <a:off x="3809647" y="-1188084"/>
          <a:ext cx="547828" cy="4090416"/>
        </a:xfrm>
        <a:prstGeom prst="round2SameRect">
          <a:avLst/>
        </a:prstGeom>
        <a:solidFill>
          <a:schemeClr val="accent4">
            <a:tint val="40000"/>
            <a:alpha val="90000"/>
            <a:hueOff val="2172385"/>
            <a:satOff val="-10249"/>
            <a:lumOff val="-370"/>
            <a:alphaOff val="0"/>
          </a:schemeClr>
        </a:solidFill>
        <a:ln w="6350" cap="flat" cmpd="sng" algn="ctr">
          <a:solidFill>
            <a:schemeClr val="accent4">
              <a:tint val="40000"/>
              <a:alpha val="90000"/>
              <a:hueOff val="2172385"/>
              <a:satOff val="-10249"/>
              <a:lumOff val="-37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GB" sz="1200" kern="1200"/>
            <a:t>Use advanced analytics to improve services for residents</a:t>
          </a:r>
        </a:p>
      </dsp:txBody>
      <dsp:txXfrm rot="-5400000">
        <a:off x="2038354" y="609952"/>
        <a:ext cx="4063673" cy="494342"/>
      </dsp:txXfrm>
    </dsp:sp>
    <dsp:sp modelId="{C3C02468-8681-4A91-A7C9-EB389CBAACE7}">
      <dsp:nvSpPr>
        <dsp:cNvPr id="0" name=""/>
        <dsp:cNvSpPr/>
      </dsp:nvSpPr>
      <dsp:spPr>
        <a:xfrm>
          <a:off x="262505" y="583968"/>
          <a:ext cx="1775848" cy="546308"/>
        </a:xfrm>
        <a:prstGeom prst="roundRect">
          <a:avLst/>
        </a:prstGeom>
        <a:gradFill rotWithShape="0">
          <a:gsLst>
            <a:gs pos="0">
              <a:schemeClr val="accent4">
                <a:hueOff val="1960178"/>
                <a:satOff val="-8155"/>
                <a:lumOff val="1922"/>
                <a:alphaOff val="0"/>
                <a:satMod val="103000"/>
                <a:lumMod val="102000"/>
                <a:tint val="94000"/>
              </a:schemeClr>
            </a:gs>
            <a:gs pos="50000">
              <a:schemeClr val="accent4">
                <a:hueOff val="1960178"/>
                <a:satOff val="-8155"/>
                <a:lumOff val="1922"/>
                <a:alphaOff val="0"/>
                <a:satMod val="110000"/>
                <a:lumMod val="100000"/>
                <a:shade val="100000"/>
              </a:schemeClr>
            </a:gs>
            <a:gs pos="100000">
              <a:schemeClr val="accent4">
                <a:hueOff val="1960178"/>
                <a:satOff val="-8155"/>
                <a:lumOff val="1922"/>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0" tIns="38100" rIns="76200" bIns="38100" numCol="1" spcCol="1270" anchor="ctr" anchorCtr="0">
          <a:noAutofit/>
        </a:bodyPr>
        <a:lstStyle/>
        <a:p>
          <a:pPr marL="0" lvl="0" indent="0" algn="ctr" defTabSz="889000">
            <a:lnSpc>
              <a:spcPct val="90000"/>
            </a:lnSpc>
            <a:spcBef>
              <a:spcPct val="0"/>
            </a:spcBef>
            <a:spcAft>
              <a:spcPct val="35000"/>
            </a:spcAft>
            <a:buNone/>
          </a:pPr>
          <a:r>
            <a:rPr lang="en-GB" sz="2000" kern="1200"/>
            <a:t>Workstream 2</a:t>
          </a:r>
        </a:p>
      </dsp:txBody>
      <dsp:txXfrm>
        <a:off x="289174" y="610637"/>
        <a:ext cx="1722510" cy="492970"/>
      </dsp:txXfrm>
    </dsp:sp>
    <dsp:sp modelId="{D0A53BA4-4D26-46E0-9A20-ED3BA1941E81}">
      <dsp:nvSpPr>
        <dsp:cNvPr id="0" name=""/>
        <dsp:cNvSpPr/>
      </dsp:nvSpPr>
      <dsp:spPr>
        <a:xfrm rot="5400000">
          <a:off x="3801249" y="-606016"/>
          <a:ext cx="547828" cy="4090416"/>
        </a:xfrm>
        <a:prstGeom prst="round2SameRect">
          <a:avLst/>
        </a:prstGeom>
        <a:solidFill>
          <a:schemeClr val="accent4">
            <a:tint val="40000"/>
            <a:alpha val="90000"/>
            <a:hueOff val="4344770"/>
            <a:satOff val="-20498"/>
            <a:lumOff val="-740"/>
            <a:alphaOff val="0"/>
          </a:schemeClr>
        </a:solidFill>
        <a:ln w="6350" cap="flat" cmpd="sng" algn="ctr">
          <a:solidFill>
            <a:schemeClr val="accent4">
              <a:tint val="40000"/>
              <a:alpha val="90000"/>
              <a:hueOff val="4344770"/>
              <a:satOff val="-20498"/>
              <a:lumOff val="-74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GB" sz="1200" kern="1200"/>
            <a:t>Improve how we use our data by making it more available and accessible </a:t>
          </a:r>
        </a:p>
      </dsp:txBody>
      <dsp:txXfrm rot="-5400000">
        <a:off x="2029956" y="1192020"/>
        <a:ext cx="4063673" cy="494342"/>
      </dsp:txXfrm>
    </dsp:sp>
    <dsp:sp modelId="{28B929F9-6B42-478E-8E5E-37A7A8240205}">
      <dsp:nvSpPr>
        <dsp:cNvPr id="0" name=""/>
        <dsp:cNvSpPr/>
      </dsp:nvSpPr>
      <dsp:spPr>
        <a:xfrm>
          <a:off x="262505" y="1166228"/>
          <a:ext cx="1767450" cy="545925"/>
        </a:xfrm>
        <a:prstGeom prst="roundRect">
          <a:avLst/>
        </a:prstGeom>
        <a:gradFill rotWithShape="0">
          <a:gsLst>
            <a:gs pos="0">
              <a:schemeClr val="accent4">
                <a:hueOff val="3920356"/>
                <a:satOff val="-16311"/>
                <a:lumOff val="3843"/>
                <a:alphaOff val="0"/>
                <a:satMod val="103000"/>
                <a:lumMod val="102000"/>
                <a:tint val="94000"/>
              </a:schemeClr>
            </a:gs>
            <a:gs pos="50000">
              <a:schemeClr val="accent4">
                <a:hueOff val="3920356"/>
                <a:satOff val="-16311"/>
                <a:lumOff val="3843"/>
                <a:alphaOff val="0"/>
                <a:satMod val="110000"/>
                <a:lumMod val="100000"/>
                <a:shade val="100000"/>
              </a:schemeClr>
            </a:gs>
            <a:gs pos="100000">
              <a:schemeClr val="accent4">
                <a:hueOff val="3920356"/>
                <a:satOff val="-16311"/>
                <a:lumOff val="3843"/>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0" tIns="38100" rIns="76200" bIns="38100" numCol="1" spcCol="1270" anchor="ctr" anchorCtr="0">
          <a:noAutofit/>
        </a:bodyPr>
        <a:lstStyle/>
        <a:p>
          <a:pPr marL="0" lvl="0" indent="0" algn="ctr" defTabSz="889000">
            <a:lnSpc>
              <a:spcPct val="90000"/>
            </a:lnSpc>
            <a:spcBef>
              <a:spcPct val="0"/>
            </a:spcBef>
            <a:spcAft>
              <a:spcPct val="35000"/>
            </a:spcAft>
            <a:buNone/>
          </a:pPr>
          <a:r>
            <a:rPr lang="en-GB" sz="2000" kern="1200"/>
            <a:t>Workstream 3</a:t>
          </a:r>
        </a:p>
      </dsp:txBody>
      <dsp:txXfrm>
        <a:off x="289155" y="1192878"/>
        <a:ext cx="1714150" cy="492625"/>
      </dsp:txXfrm>
    </dsp:sp>
    <dsp:sp modelId="{59C33229-0384-4678-85F0-9A09778A39AD}">
      <dsp:nvSpPr>
        <dsp:cNvPr id="0" name=""/>
        <dsp:cNvSpPr/>
      </dsp:nvSpPr>
      <dsp:spPr>
        <a:xfrm rot="5400000">
          <a:off x="3789031" y="-20623"/>
          <a:ext cx="547828" cy="4090416"/>
        </a:xfrm>
        <a:prstGeom prst="round2SameRect">
          <a:avLst/>
        </a:prstGeom>
        <a:solidFill>
          <a:schemeClr val="accent4">
            <a:tint val="40000"/>
            <a:alpha val="90000"/>
            <a:hueOff val="6517155"/>
            <a:satOff val="-30747"/>
            <a:lumOff val="-1111"/>
            <a:alphaOff val="0"/>
          </a:schemeClr>
        </a:solidFill>
        <a:ln w="6350" cap="flat" cmpd="sng" algn="ctr">
          <a:solidFill>
            <a:schemeClr val="accent4">
              <a:tint val="40000"/>
              <a:alpha val="90000"/>
              <a:hueOff val="6517155"/>
              <a:satOff val="-30747"/>
              <a:lumOff val="-1111"/>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GB" sz="1200" kern="1200"/>
            <a:t>Equip the organisation with the technology and infrastructure needed to support quality analytics and data science</a:t>
          </a:r>
        </a:p>
      </dsp:txBody>
      <dsp:txXfrm rot="-5400000">
        <a:off x="2017738" y="1777413"/>
        <a:ext cx="4063673" cy="494342"/>
      </dsp:txXfrm>
    </dsp:sp>
    <dsp:sp modelId="{6377E12B-6778-4E2A-A20B-0C2D00380BE8}">
      <dsp:nvSpPr>
        <dsp:cNvPr id="0" name=""/>
        <dsp:cNvSpPr/>
      </dsp:nvSpPr>
      <dsp:spPr>
        <a:xfrm>
          <a:off x="262505" y="1747345"/>
          <a:ext cx="1755233" cy="554478"/>
        </a:xfrm>
        <a:prstGeom prst="roundRect">
          <a:avLst/>
        </a:prstGeom>
        <a:gradFill rotWithShape="0">
          <a:gsLst>
            <a:gs pos="0">
              <a:schemeClr val="accent4">
                <a:hueOff val="5880535"/>
                <a:satOff val="-24466"/>
                <a:lumOff val="5765"/>
                <a:alphaOff val="0"/>
                <a:satMod val="103000"/>
                <a:lumMod val="102000"/>
                <a:tint val="94000"/>
              </a:schemeClr>
            </a:gs>
            <a:gs pos="50000">
              <a:schemeClr val="accent4">
                <a:hueOff val="5880535"/>
                <a:satOff val="-24466"/>
                <a:lumOff val="5765"/>
                <a:alphaOff val="0"/>
                <a:satMod val="110000"/>
                <a:lumMod val="100000"/>
                <a:shade val="100000"/>
              </a:schemeClr>
            </a:gs>
            <a:gs pos="100000">
              <a:schemeClr val="accent4">
                <a:hueOff val="5880535"/>
                <a:satOff val="-24466"/>
                <a:lumOff val="5765"/>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0" tIns="38100" rIns="76200" bIns="38100" numCol="1" spcCol="1270" anchor="ctr" anchorCtr="0">
          <a:noAutofit/>
        </a:bodyPr>
        <a:lstStyle/>
        <a:p>
          <a:pPr marL="0" lvl="0" indent="0" algn="ctr" defTabSz="889000">
            <a:lnSpc>
              <a:spcPct val="90000"/>
            </a:lnSpc>
            <a:spcBef>
              <a:spcPct val="0"/>
            </a:spcBef>
            <a:spcAft>
              <a:spcPct val="35000"/>
            </a:spcAft>
            <a:buNone/>
          </a:pPr>
          <a:r>
            <a:rPr lang="en-GB" sz="2000" kern="1200"/>
            <a:t>Workstream 4</a:t>
          </a:r>
        </a:p>
      </dsp:txBody>
      <dsp:txXfrm>
        <a:off x="289572" y="1774412"/>
        <a:ext cx="1701099" cy="500344"/>
      </dsp:txXfrm>
    </dsp:sp>
    <dsp:sp modelId="{CD6611D8-AA52-4D69-9F0C-C3D6D84D9BFD}">
      <dsp:nvSpPr>
        <dsp:cNvPr id="0" name=""/>
        <dsp:cNvSpPr/>
      </dsp:nvSpPr>
      <dsp:spPr>
        <a:xfrm rot="5400000">
          <a:off x="3770095" y="564768"/>
          <a:ext cx="547828" cy="4090416"/>
        </a:xfrm>
        <a:prstGeom prst="round2SameRect">
          <a:avLst/>
        </a:prstGeom>
        <a:solidFill>
          <a:schemeClr val="accent4">
            <a:tint val="40000"/>
            <a:alpha val="90000"/>
            <a:hueOff val="8689540"/>
            <a:satOff val="-40996"/>
            <a:lumOff val="-1481"/>
            <a:alphaOff val="0"/>
          </a:schemeClr>
        </a:solidFill>
        <a:ln w="6350" cap="flat" cmpd="sng" algn="ctr">
          <a:solidFill>
            <a:schemeClr val="accent4">
              <a:tint val="40000"/>
              <a:alpha val="90000"/>
              <a:hueOff val="8689540"/>
              <a:satOff val="-40996"/>
              <a:lumOff val="-1481"/>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GB" sz="1200" kern="1200"/>
            <a:t>Foster a culture of collaboration and develop a skilled, empowered and data literate workforce</a:t>
          </a:r>
        </a:p>
      </dsp:txBody>
      <dsp:txXfrm rot="-5400000">
        <a:off x="1998802" y="2362805"/>
        <a:ext cx="4063673" cy="494342"/>
      </dsp:txXfrm>
    </dsp:sp>
    <dsp:sp modelId="{6FDC7711-D0C8-4DAC-97EF-BB9D19995952}">
      <dsp:nvSpPr>
        <dsp:cNvPr id="0" name=""/>
        <dsp:cNvSpPr/>
      </dsp:nvSpPr>
      <dsp:spPr>
        <a:xfrm>
          <a:off x="262505" y="2343119"/>
          <a:ext cx="1736297" cy="533715"/>
        </a:xfrm>
        <a:prstGeom prst="roundRect">
          <a:avLst/>
        </a:prstGeom>
        <a:gradFill rotWithShape="0">
          <a:gsLst>
            <a:gs pos="0">
              <a:schemeClr val="accent4">
                <a:hueOff val="7840713"/>
                <a:satOff val="-32622"/>
                <a:lumOff val="7686"/>
                <a:alphaOff val="0"/>
                <a:satMod val="103000"/>
                <a:lumMod val="102000"/>
                <a:tint val="94000"/>
              </a:schemeClr>
            </a:gs>
            <a:gs pos="50000">
              <a:schemeClr val="accent4">
                <a:hueOff val="7840713"/>
                <a:satOff val="-32622"/>
                <a:lumOff val="7686"/>
                <a:alphaOff val="0"/>
                <a:satMod val="110000"/>
                <a:lumMod val="100000"/>
                <a:shade val="100000"/>
              </a:schemeClr>
            </a:gs>
            <a:gs pos="100000">
              <a:schemeClr val="accent4">
                <a:hueOff val="7840713"/>
                <a:satOff val="-32622"/>
                <a:lumOff val="7686"/>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0" tIns="38100" rIns="76200" bIns="38100" numCol="1" spcCol="1270" anchor="ctr" anchorCtr="0">
          <a:noAutofit/>
        </a:bodyPr>
        <a:lstStyle/>
        <a:p>
          <a:pPr marL="0" lvl="0" indent="0" algn="ctr" defTabSz="889000">
            <a:lnSpc>
              <a:spcPct val="90000"/>
            </a:lnSpc>
            <a:spcBef>
              <a:spcPct val="0"/>
            </a:spcBef>
            <a:spcAft>
              <a:spcPct val="35000"/>
            </a:spcAft>
            <a:buNone/>
          </a:pPr>
          <a:r>
            <a:rPr lang="en-GB" sz="2000" kern="1200"/>
            <a:t>Workstream 5</a:t>
          </a:r>
        </a:p>
      </dsp:txBody>
      <dsp:txXfrm>
        <a:off x="288559" y="2369173"/>
        <a:ext cx="1684189" cy="481607"/>
      </dsp:txXfrm>
    </dsp:sp>
    <dsp:sp modelId="{5AD8932D-42E7-451D-BE49-BF926D0953BE}">
      <dsp:nvSpPr>
        <dsp:cNvPr id="0" name=""/>
        <dsp:cNvSpPr/>
      </dsp:nvSpPr>
      <dsp:spPr>
        <a:xfrm rot="5400000">
          <a:off x="3771522" y="1146837"/>
          <a:ext cx="547828" cy="4090416"/>
        </a:xfrm>
        <a:prstGeom prst="round2SameRect">
          <a:avLst/>
        </a:prstGeom>
        <a:solidFill>
          <a:schemeClr val="accent4">
            <a:tint val="40000"/>
            <a:alpha val="90000"/>
            <a:hueOff val="10861925"/>
            <a:satOff val="-51245"/>
            <a:lumOff val="-1851"/>
            <a:alphaOff val="0"/>
          </a:schemeClr>
        </a:solidFill>
        <a:ln w="6350" cap="flat" cmpd="sng" algn="ctr">
          <a:solidFill>
            <a:schemeClr val="accent4">
              <a:tint val="40000"/>
              <a:alpha val="90000"/>
              <a:hueOff val="10861925"/>
              <a:satOff val="-51245"/>
              <a:lumOff val="-1851"/>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GB" sz="1200" kern="1200"/>
            <a:t>Implement robust data management and governance practices for the effective, secure, legal and ethical use of data</a:t>
          </a:r>
        </a:p>
      </dsp:txBody>
      <dsp:txXfrm rot="-5400000">
        <a:off x="2000229" y="2944874"/>
        <a:ext cx="4063673" cy="494342"/>
      </dsp:txXfrm>
    </dsp:sp>
    <dsp:sp modelId="{50321AA3-F4A3-40AE-A5DB-51084BDFE8BE}">
      <dsp:nvSpPr>
        <dsp:cNvPr id="0" name=""/>
        <dsp:cNvSpPr/>
      </dsp:nvSpPr>
      <dsp:spPr>
        <a:xfrm>
          <a:off x="262505" y="2924173"/>
          <a:ext cx="1737723" cy="535742"/>
        </a:xfrm>
        <a:prstGeom prst="roundRect">
          <a:avLst/>
        </a:prstGeom>
        <a:gradFill rotWithShape="0">
          <a:gsLst>
            <a:gs pos="0">
              <a:schemeClr val="accent4">
                <a:hueOff val="9800891"/>
                <a:satOff val="-40777"/>
                <a:lumOff val="9608"/>
                <a:alphaOff val="0"/>
                <a:satMod val="103000"/>
                <a:lumMod val="102000"/>
                <a:tint val="94000"/>
              </a:schemeClr>
            </a:gs>
            <a:gs pos="50000">
              <a:schemeClr val="accent4">
                <a:hueOff val="9800891"/>
                <a:satOff val="-40777"/>
                <a:lumOff val="9608"/>
                <a:alphaOff val="0"/>
                <a:satMod val="110000"/>
                <a:lumMod val="100000"/>
                <a:shade val="100000"/>
              </a:schemeClr>
            </a:gs>
            <a:gs pos="100000">
              <a:schemeClr val="accent4">
                <a:hueOff val="9800891"/>
                <a:satOff val="-40777"/>
                <a:lumOff val="9608"/>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0" tIns="38100" rIns="76200" bIns="38100" numCol="1" spcCol="1270" anchor="ctr" anchorCtr="0">
          <a:noAutofit/>
        </a:bodyPr>
        <a:lstStyle/>
        <a:p>
          <a:pPr marL="0" lvl="0" indent="0" algn="ctr" defTabSz="889000">
            <a:lnSpc>
              <a:spcPct val="90000"/>
            </a:lnSpc>
            <a:spcBef>
              <a:spcPct val="0"/>
            </a:spcBef>
            <a:spcAft>
              <a:spcPct val="35000"/>
            </a:spcAft>
            <a:buNone/>
          </a:pPr>
          <a:r>
            <a:rPr lang="en-GB" sz="2000" kern="1200"/>
            <a:t>Workstream 6</a:t>
          </a:r>
        </a:p>
      </dsp:txBody>
      <dsp:txXfrm>
        <a:off x="288658" y="2950326"/>
        <a:ext cx="1685417" cy="483436"/>
      </dsp:txXfrm>
    </dsp:sp>
  </dsp:spTree>
</dsp:drawing>
</file>

<file path=word/diagrams/layout1.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Document_x0020_type xmlns="9842d65c-3bb7-42c4-9611-141ba18aa66a" xsi:nil="true"/>
    <Borough xmlns="9842d65c-3bb7-42c4-9611-141ba18aa66a"/>
    <_ip_UnifiedCompliancePolicyProperties xmlns="http://schemas.microsoft.com/sharepoint/v3" xsi:nil="true"/>
    <FY xmlns="9842d65c-3bb7-42c4-9611-141ba18aa66a" xsi:nil="true"/>
    <Specialty xmlns="9842d65c-3bb7-42c4-9611-141ba18aa66a"/>
    <SharedWithUsers xmlns="d059bbd8-d4ad-41ad-8fc0-28a89b253506">
      <UserInfo>
        <DisplayName>O'Connor, Clare</DisplayName>
        <AccountId>187</AccountId>
        <AccountType/>
      </UserInfo>
      <UserInfo>
        <DisplayName>Heades, Emily</DisplayName>
        <AccountId>18</AccountId>
        <AccountType/>
      </UserInfo>
      <UserInfo>
        <DisplayName>Edwards, Stephen</DisplayName>
        <AccountId>6575</AccountId>
        <AccountType/>
      </UserInfo>
      <UserInfo>
        <DisplayName>Kelleher, Hannah</DisplayName>
        <AccountId>6901</AccountId>
        <AccountType/>
      </UserInfo>
      <UserInfo>
        <DisplayName>Patrick, Dan</DisplayName>
        <AccountId>15</AccountId>
        <AccountType/>
      </UserInfo>
      <UserInfo>
        <DisplayName>Bahri, Sally</DisplayName>
        <AccountId>19</AccountId>
        <AccountType/>
      </UserInfo>
      <UserInfo>
        <DisplayName>Modlitba, Andre</DisplayName>
        <AccountId>6646</AccountId>
        <AccountType/>
      </UserInfo>
      <UserInfo>
        <DisplayName>Machin, Ronan</DisplayName>
        <AccountId>6787</AccountId>
        <AccountType/>
      </UserInfo>
      <UserInfo>
        <DisplayName>Agberemi, Raqeebah</DisplayName>
        <AccountId>6681</AccountId>
        <AccountType/>
      </UserInfo>
      <UserInfo>
        <DisplayName>Mallo, Jean</DisplayName>
        <AccountId>161</AccountId>
        <AccountType/>
      </UserInfo>
    </SharedWithUser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ABCE1A39E8CB0B45821FB23A9BD87A46" ma:contentTypeVersion="20" ma:contentTypeDescription="Create a new document." ma:contentTypeScope="" ma:versionID="915796e36a3022eae2371f841f053ba1">
  <xsd:schema xmlns:xsd="http://www.w3.org/2001/XMLSchema" xmlns:xs="http://www.w3.org/2001/XMLSchema" xmlns:p="http://schemas.microsoft.com/office/2006/metadata/properties" xmlns:ns1="http://schemas.microsoft.com/sharepoint/v3" xmlns:ns2="9842d65c-3bb7-42c4-9611-141ba18aa66a" xmlns:ns3="d059bbd8-d4ad-41ad-8fc0-28a89b253506" targetNamespace="http://schemas.microsoft.com/office/2006/metadata/properties" ma:root="true" ma:fieldsID="e3c4860c24f5b2bf139cfb5122f3a00f" ns1:_="" ns2:_="" ns3:_="">
    <xsd:import namespace="http://schemas.microsoft.com/sharepoint/v3"/>
    <xsd:import namespace="9842d65c-3bb7-42c4-9611-141ba18aa66a"/>
    <xsd:import namespace="d059bbd8-d4ad-41ad-8fc0-28a89b253506"/>
    <xsd:element name="properties">
      <xsd:complexType>
        <xsd:sequence>
          <xsd:element name="documentManagement">
            <xsd:complexType>
              <xsd:all>
                <xsd:element ref="ns2:Specialty" minOccurs="0"/>
                <xsd:element ref="ns2:Borough" minOccurs="0"/>
                <xsd:element ref="ns2:Document_x0020_type" minOccurs="0"/>
                <xsd:element ref="ns3:SharedWithUsers" minOccurs="0"/>
                <xsd:element ref="ns3:SharedWithDetails" minOccurs="0"/>
                <xsd:element ref="ns2:MediaServiceMetadata" minOccurs="0"/>
                <xsd:element ref="ns2:MediaServiceFastMetadata" minOccurs="0"/>
                <xsd:element ref="ns2:MediaServiceAutoTags" minOccurs="0"/>
                <xsd:element ref="ns2:MediaServiceOCR" minOccurs="0"/>
                <xsd:element ref="ns2:MediaServiceDateTaken" minOccurs="0"/>
                <xsd:element ref="ns2:MediaServiceGenerationTime" minOccurs="0"/>
                <xsd:element ref="ns2:MediaServiceEventHashCode" minOccurs="0"/>
                <xsd:element ref="ns2:FY" minOccurs="0"/>
                <xsd:element ref="ns2:MediaServiceLocation" minOccurs="0"/>
                <xsd:element ref="ns2:MediaServiceAutoKeyPoints" minOccurs="0"/>
                <xsd:element ref="ns2:MediaServiceKeyPoints"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4" nillable="true" ma:displayName="Unified Compliance Policy Properties" ma:hidden="true" ma:internalName="_ip_UnifiedCompliancePolicyProperties">
      <xsd:simpleType>
        <xsd:restriction base="dms:Note"/>
      </xsd:simpleType>
    </xsd:element>
    <xsd:element name="_ip_UnifiedCompliancePolicyUIAction" ma:index="25"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842d65c-3bb7-42c4-9611-141ba18aa66a" elementFormDefault="qualified">
    <xsd:import namespace="http://schemas.microsoft.com/office/2006/documentManagement/types"/>
    <xsd:import namespace="http://schemas.microsoft.com/office/infopath/2007/PartnerControls"/>
    <xsd:element name="Specialty" ma:index="2" nillable="true" ma:displayName="Specialty" ma:description="To which specialist field does this document pertain?" ma:internalName="Specialty">
      <xsd:complexType>
        <xsd:complexContent>
          <xsd:extension base="dms:MultiChoice">
            <xsd:sequence>
              <xsd:element name="Value" maxOccurs="unbounded" minOccurs="0" nillable="true">
                <xsd:simpleType>
                  <xsd:restriction base="dms:Choice">
                    <xsd:enumeration value="Public Health"/>
                    <xsd:enumeration value="Community Safety"/>
                    <xsd:enumeration value="Corporate"/>
                  </xsd:restriction>
                </xsd:simpleType>
              </xsd:element>
            </xsd:sequence>
          </xsd:extension>
        </xsd:complexContent>
      </xsd:complexType>
    </xsd:element>
    <xsd:element name="Borough" ma:index="3" nillable="true" ma:displayName="Borough" ma:description="Borough to which this document pertains" ma:internalName="Borough">
      <xsd:complexType>
        <xsd:complexContent>
          <xsd:extension base="dms:MultiChoice">
            <xsd:sequence>
              <xsd:element name="Value" maxOccurs="unbounded" minOccurs="0" nillable="true">
                <xsd:simpleType>
                  <xsd:restriction base="dms:Choice">
                    <xsd:enumeration value="Richmond"/>
                    <xsd:enumeration value="Wandsworth"/>
                  </xsd:restriction>
                </xsd:simpleType>
              </xsd:element>
            </xsd:sequence>
          </xsd:extension>
        </xsd:complexContent>
      </xsd:complexType>
    </xsd:element>
    <xsd:element name="Document_x0020_type" ma:index="4" nillable="true" ma:displayName="Document type" ma:description="What kind of document is it?" ma:format="Dropdown" ma:internalName="Document_x0020_type">
      <xsd:simpleType>
        <xsd:restriction base="dms:Choice">
          <xsd:enumeration value="Data (raw)"/>
          <xsd:enumeration value="Data analysis"/>
          <xsd:enumeration value="Form"/>
          <xsd:enumeration value="Guidance"/>
          <xsd:enumeration value="Literature"/>
          <xsd:enumeration value="Map"/>
          <xsd:enumeration value="Meeting papers"/>
          <xsd:enumeration value="Notes"/>
          <xsd:enumeration value="Report"/>
          <xsd:enumeration value="Other"/>
        </xsd:restriction>
      </xsd:simpleType>
    </xsd:element>
    <xsd:element name="MediaServiceMetadata" ma:index="13" nillable="true" ma:displayName="MediaServiceMetadata" ma:hidden="true" ma:internalName="MediaServiceMetadata" ma:readOnly="true">
      <xsd:simpleType>
        <xsd:restriction base="dms:Note"/>
      </xsd:simpleType>
    </xsd:element>
    <xsd:element name="MediaServiceFastMetadata" ma:index="14" nillable="true" ma:displayName="MediaServiceFastMetadata" ma:hidden="true" ma:internalName="MediaServiceFastMetadata" ma:readOnly="true">
      <xsd:simpleType>
        <xsd:restriction base="dms:Note"/>
      </xsd:simpleType>
    </xsd:element>
    <xsd:element name="MediaServiceAutoTags" ma:index="15" nillable="true" ma:displayName="MediaServiceAutoTags" ma:internalName="MediaServiceAutoTags"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DateTaken" ma:index="17" nillable="true" ma:displayName="MediaServiceDateTaken" ma:hidden="true" ma:internalName="MediaServiceDateTaken"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FY" ma:index="20" nillable="true" ma:displayName="FY" ma:description="Financial Year" ma:format="Dropdown" ma:internalName="FY">
      <xsd:simpleType>
        <xsd:restriction base="dms:Choice">
          <xsd:enumeration value="2017/18"/>
          <xsd:enumeration value="2018/19"/>
          <xsd:enumeration value="2019/20"/>
        </xsd:restriction>
      </xsd:simpleType>
    </xsd:element>
    <xsd:element name="MediaServiceLocation" ma:index="21" nillable="true" ma:displayName="Location" ma:internalName="MediaServiceLocation" ma:readOnly="true">
      <xsd:simpleType>
        <xsd:restriction base="dms:Text"/>
      </xsd:simpleType>
    </xsd:element>
    <xsd:element name="MediaServiceAutoKeyPoints" ma:index="22" nillable="true" ma:displayName="MediaServiceAutoKeyPoints" ma:hidden="true" ma:internalName="MediaServiceAutoKeyPoints" ma:readOnly="true">
      <xsd:simpleType>
        <xsd:restriction base="dms:Note"/>
      </xsd:simpleType>
    </xsd:element>
    <xsd:element name="MediaServiceKeyPoints" ma:index="23"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059bbd8-d4ad-41ad-8fc0-28a89b253506" elementFormDefault="qualified">
    <xsd:import namespace="http://schemas.microsoft.com/office/2006/documentManagement/types"/>
    <xsd:import namespace="http://schemas.microsoft.com/office/infopath/2007/PartnerControls"/>
    <xsd:element name="SharedWithUsers" ma:index="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9"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8B605A8-1037-4F19-8954-7D0E349D1059}">
  <ds:schemaRefs>
    <ds:schemaRef ds:uri="http://schemas.microsoft.com/sharepoint/v3"/>
    <ds:schemaRef ds:uri="http://purl.org/dc/terms/"/>
    <ds:schemaRef ds:uri="http://schemas.openxmlformats.org/package/2006/metadata/core-properties"/>
    <ds:schemaRef ds:uri="9842d65c-3bb7-42c4-9611-141ba18aa66a"/>
    <ds:schemaRef ds:uri="http://purl.org/dc/dcmitype/"/>
    <ds:schemaRef ds:uri="d059bbd8-d4ad-41ad-8fc0-28a89b253506"/>
    <ds:schemaRef ds:uri="http://purl.org/dc/elements/1.1/"/>
    <ds:schemaRef ds:uri="http://schemas.microsoft.com/office/2006/metadata/properties"/>
    <ds:schemaRef ds:uri="http://schemas.microsoft.com/office/2006/documentManagement/types"/>
    <ds:schemaRef ds:uri="http://schemas.microsoft.com/office/infopath/2007/PartnerControls"/>
    <ds:schemaRef ds:uri="http://www.w3.org/XML/1998/namespace"/>
  </ds:schemaRefs>
</ds:datastoreItem>
</file>

<file path=customXml/itemProps2.xml><?xml version="1.0" encoding="utf-8"?>
<ds:datastoreItem xmlns:ds="http://schemas.openxmlformats.org/officeDocument/2006/customXml" ds:itemID="{D5A7DAAD-7AE0-4BB0-A7E1-AC57ED839D6C}">
  <ds:schemaRefs>
    <ds:schemaRef ds:uri="http://schemas.openxmlformats.org/officeDocument/2006/bibliography"/>
  </ds:schemaRefs>
</ds:datastoreItem>
</file>

<file path=customXml/itemProps3.xml><?xml version="1.0" encoding="utf-8"?>
<ds:datastoreItem xmlns:ds="http://schemas.openxmlformats.org/officeDocument/2006/customXml" ds:itemID="{8F28315A-34CA-417C-82B2-04DCA5E2E9A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9842d65c-3bb7-42c4-9611-141ba18aa66a"/>
    <ds:schemaRef ds:uri="d059bbd8-d4ad-41ad-8fc0-28a89b25350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C3F9B5A-EABA-4536-B85F-0510EEE9023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25</Pages>
  <Words>7774</Words>
  <Characters>44316</Characters>
  <Application>Microsoft Office Word</Application>
  <DocSecurity>0</DocSecurity>
  <Lines>369</Lines>
  <Paragraphs>103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51987</CharactersWithSpaces>
  <SharedDoc>false</SharedDoc>
  <HLinks>
    <vt:vector size="108" baseType="variant">
      <vt:variant>
        <vt:i4>7143526</vt:i4>
      </vt:variant>
      <vt:variant>
        <vt:i4>90</vt:i4>
      </vt:variant>
      <vt:variant>
        <vt:i4>0</vt:i4>
      </vt:variant>
      <vt:variant>
        <vt:i4>5</vt:i4>
      </vt:variant>
      <vt:variant>
        <vt:lpwstr>https://www.datawand.info/</vt:lpwstr>
      </vt:variant>
      <vt:variant>
        <vt:lpwstr/>
      </vt:variant>
      <vt:variant>
        <vt:i4>7143526</vt:i4>
      </vt:variant>
      <vt:variant>
        <vt:i4>87</vt:i4>
      </vt:variant>
      <vt:variant>
        <vt:i4>0</vt:i4>
      </vt:variant>
      <vt:variant>
        <vt:i4>5</vt:i4>
      </vt:variant>
      <vt:variant>
        <vt:lpwstr>https://www.datawand.info/</vt:lpwstr>
      </vt:variant>
      <vt:variant>
        <vt:lpwstr/>
      </vt:variant>
      <vt:variant>
        <vt:i4>1376313</vt:i4>
      </vt:variant>
      <vt:variant>
        <vt:i4>80</vt:i4>
      </vt:variant>
      <vt:variant>
        <vt:i4>0</vt:i4>
      </vt:variant>
      <vt:variant>
        <vt:i4>5</vt:i4>
      </vt:variant>
      <vt:variant>
        <vt:lpwstr/>
      </vt:variant>
      <vt:variant>
        <vt:lpwstr>_Toc74048765</vt:lpwstr>
      </vt:variant>
      <vt:variant>
        <vt:i4>1310777</vt:i4>
      </vt:variant>
      <vt:variant>
        <vt:i4>74</vt:i4>
      </vt:variant>
      <vt:variant>
        <vt:i4>0</vt:i4>
      </vt:variant>
      <vt:variant>
        <vt:i4>5</vt:i4>
      </vt:variant>
      <vt:variant>
        <vt:lpwstr/>
      </vt:variant>
      <vt:variant>
        <vt:lpwstr>_Toc74048764</vt:lpwstr>
      </vt:variant>
      <vt:variant>
        <vt:i4>1245241</vt:i4>
      </vt:variant>
      <vt:variant>
        <vt:i4>68</vt:i4>
      </vt:variant>
      <vt:variant>
        <vt:i4>0</vt:i4>
      </vt:variant>
      <vt:variant>
        <vt:i4>5</vt:i4>
      </vt:variant>
      <vt:variant>
        <vt:lpwstr/>
      </vt:variant>
      <vt:variant>
        <vt:lpwstr>_Toc74048763</vt:lpwstr>
      </vt:variant>
      <vt:variant>
        <vt:i4>1179705</vt:i4>
      </vt:variant>
      <vt:variant>
        <vt:i4>62</vt:i4>
      </vt:variant>
      <vt:variant>
        <vt:i4>0</vt:i4>
      </vt:variant>
      <vt:variant>
        <vt:i4>5</vt:i4>
      </vt:variant>
      <vt:variant>
        <vt:lpwstr/>
      </vt:variant>
      <vt:variant>
        <vt:lpwstr>_Toc74048762</vt:lpwstr>
      </vt:variant>
      <vt:variant>
        <vt:i4>1114169</vt:i4>
      </vt:variant>
      <vt:variant>
        <vt:i4>56</vt:i4>
      </vt:variant>
      <vt:variant>
        <vt:i4>0</vt:i4>
      </vt:variant>
      <vt:variant>
        <vt:i4>5</vt:i4>
      </vt:variant>
      <vt:variant>
        <vt:lpwstr/>
      </vt:variant>
      <vt:variant>
        <vt:lpwstr>_Toc74048761</vt:lpwstr>
      </vt:variant>
      <vt:variant>
        <vt:i4>1048633</vt:i4>
      </vt:variant>
      <vt:variant>
        <vt:i4>50</vt:i4>
      </vt:variant>
      <vt:variant>
        <vt:i4>0</vt:i4>
      </vt:variant>
      <vt:variant>
        <vt:i4>5</vt:i4>
      </vt:variant>
      <vt:variant>
        <vt:lpwstr/>
      </vt:variant>
      <vt:variant>
        <vt:lpwstr>_Toc74048760</vt:lpwstr>
      </vt:variant>
      <vt:variant>
        <vt:i4>1638458</vt:i4>
      </vt:variant>
      <vt:variant>
        <vt:i4>44</vt:i4>
      </vt:variant>
      <vt:variant>
        <vt:i4>0</vt:i4>
      </vt:variant>
      <vt:variant>
        <vt:i4>5</vt:i4>
      </vt:variant>
      <vt:variant>
        <vt:lpwstr/>
      </vt:variant>
      <vt:variant>
        <vt:lpwstr>_Toc74048759</vt:lpwstr>
      </vt:variant>
      <vt:variant>
        <vt:i4>1572922</vt:i4>
      </vt:variant>
      <vt:variant>
        <vt:i4>38</vt:i4>
      </vt:variant>
      <vt:variant>
        <vt:i4>0</vt:i4>
      </vt:variant>
      <vt:variant>
        <vt:i4>5</vt:i4>
      </vt:variant>
      <vt:variant>
        <vt:lpwstr/>
      </vt:variant>
      <vt:variant>
        <vt:lpwstr>_Toc74048758</vt:lpwstr>
      </vt:variant>
      <vt:variant>
        <vt:i4>1507386</vt:i4>
      </vt:variant>
      <vt:variant>
        <vt:i4>32</vt:i4>
      </vt:variant>
      <vt:variant>
        <vt:i4>0</vt:i4>
      </vt:variant>
      <vt:variant>
        <vt:i4>5</vt:i4>
      </vt:variant>
      <vt:variant>
        <vt:lpwstr/>
      </vt:variant>
      <vt:variant>
        <vt:lpwstr>_Toc74048757</vt:lpwstr>
      </vt:variant>
      <vt:variant>
        <vt:i4>1441850</vt:i4>
      </vt:variant>
      <vt:variant>
        <vt:i4>26</vt:i4>
      </vt:variant>
      <vt:variant>
        <vt:i4>0</vt:i4>
      </vt:variant>
      <vt:variant>
        <vt:i4>5</vt:i4>
      </vt:variant>
      <vt:variant>
        <vt:lpwstr/>
      </vt:variant>
      <vt:variant>
        <vt:lpwstr>_Toc74048756</vt:lpwstr>
      </vt:variant>
      <vt:variant>
        <vt:i4>1376314</vt:i4>
      </vt:variant>
      <vt:variant>
        <vt:i4>20</vt:i4>
      </vt:variant>
      <vt:variant>
        <vt:i4>0</vt:i4>
      </vt:variant>
      <vt:variant>
        <vt:i4>5</vt:i4>
      </vt:variant>
      <vt:variant>
        <vt:lpwstr/>
      </vt:variant>
      <vt:variant>
        <vt:lpwstr>_Toc74048755</vt:lpwstr>
      </vt:variant>
      <vt:variant>
        <vt:i4>1310778</vt:i4>
      </vt:variant>
      <vt:variant>
        <vt:i4>14</vt:i4>
      </vt:variant>
      <vt:variant>
        <vt:i4>0</vt:i4>
      </vt:variant>
      <vt:variant>
        <vt:i4>5</vt:i4>
      </vt:variant>
      <vt:variant>
        <vt:lpwstr/>
      </vt:variant>
      <vt:variant>
        <vt:lpwstr>_Toc74048754</vt:lpwstr>
      </vt:variant>
      <vt:variant>
        <vt:i4>1245242</vt:i4>
      </vt:variant>
      <vt:variant>
        <vt:i4>8</vt:i4>
      </vt:variant>
      <vt:variant>
        <vt:i4>0</vt:i4>
      </vt:variant>
      <vt:variant>
        <vt:i4>5</vt:i4>
      </vt:variant>
      <vt:variant>
        <vt:lpwstr/>
      </vt:variant>
      <vt:variant>
        <vt:lpwstr>_Toc74048753</vt:lpwstr>
      </vt:variant>
      <vt:variant>
        <vt:i4>1179706</vt:i4>
      </vt:variant>
      <vt:variant>
        <vt:i4>2</vt:i4>
      </vt:variant>
      <vt:variant>
        <vt:i4>0</vt:i4>
      </vt:variant>
      <vt:variant>
        <vt:i4>5</vt:i4>
      </vt:variant>
      <vt:variant>
        <vt:lpwstr/>
      </vt:variant>
      <vt:variant>
        <vt:lpwstr>_Toc74048752</vt:lpwstr>
      </vt:variant>
      <vt:variant>
        <vt:i4>3211285</vt:i4>
      </vt:variant>
      <vt:variant>
        <vt:i4>3</vt:i4>
      </vt:variant>
      <vt:variant>
        <vt:i4>0</vt:i4>
      </vt:variant>
      <vt:variant>
        <vt:i4>5</vt:i4>
      </vt:variant>
      <vt:variant>
        <vt:lpwstr>https://media.nesta.org.uk/documents/wise_council_summary_5WRlcup.pdf</vt:lpwstr>
      </vt:variant>
      <vt:variant>
        <vt:lpwstr/>
      </vt:variant>
      <vt:variant>
        <vt:i4>6094915</vt:i4>
      </vt:variant>
      <vt:variant>
        <vt:i4>0</vt:i4>
      </vt:variant>
      <vt:variant>
        <vt:i4>0</vt:i4>
      </vt:variant>
      <vt:variant>
        <vt:i4>5</vt:i4>
      </vt:variant>
      <vt:variant>
        <vt:lpwstr>https://www.gartner.com/smarterwithgartner/why-data-and-analytics-are-key-to-digital-transformation/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Wandsworth Data and Analytics Strategy</dc:title>
  <dc:subject>2021-2023</dc:subject>
  <dc:creator>Humpleby, Anna</dc:creator>
  <cp:keywords/>
  <dc:description/>
  <cp:lastModifiedBy>Heades, Emily</cp:lastModifiedBy>
  <cp:revision>2</cp:revision>
  <cp:lastPrinted>2021-07-05T16:03:00Z</cp:lastPrinted>
  <dcterms:created xsi:type="dcterms:W3CDTF">2021-08-16T07:58:00Z</dcterms:created>
  <dcterms:modified xsi:type="dcterms:W3CDTF">2021-08-16T07:58:00Z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0x010100ABCE1A39E8CB0B45821FB23A9BD87A46</vt:lpwstr>
  </property>
  <property fmtid="{D5CDD505-2E9C-101B-9397-08002B2CF9AE}" pid="3" name="MSIP_Label_0edc2b4c-1058-43a8-8dff-1fe8823a706e_Enabled">
    <vt:lpwstr>true</vt:lpwstr>
  </property>
  <property fmtid="{D5CDD505-2E9C-101B-9397-08002B2CF9AE}" pid="4" name="MSIP_Label_0edc2b4c-1058-43a8-8dff-1fe8823a706e_SetDate">
    <vt:lpwstr>2021-08-16T07:58:00Z</vt:lpwstr>
  </property>
  <property fmtid="{D5CDD505-2E9C-101B-9397-08002B2CF9AE}" pid="5" name="MSIP_Label_0edc2b4c-1058-43a8-8dff-1fe8823a706e_Method">
    <vt:lpwstr>Privileged</vt:lpwstr>
  </property>
  <property fmtid="{D5CDD505-2E9C-101B-9397-08002B2CF9AE}" pid="6" name="MSIP_Label_0edc2b4c-1058-43a8-8dff-1fe8823a706e_Name">
    <vt:lpwstr>0edc2b4c-1058-43a8-8dff-1fe8823a706e</vt:lpwstr>
  </property>
  <property fmtid="{D5CDD505-2E9C-101B-9397-08002B2CF9AE}" pid="7" name="MSIP_Label_0edc2b4c-1058-43a8-8dff-1fe8823a706e_SiteId">
    <vt:lpwstr>d9d3f5ac-f803-49be-949f-14a7074d74a7</vt:lpwstr>
  </property>
  <property fmtid="{D5CDD505-2E9C-101B-9397-08002B2CF9AE}" pid="8" name="MSIP_Label_0edc2b4c-1058-43a8-8dff-1fe8823a706e_ActionId">
    <vt:lpwstr>40aa4d2b-e373-48e4-b38c-f5e474629ef6</vt:lpwstr>
  </property>
  <property fmtid="{D5CDD505-2E9C-101B-9397-08002B2CF9AE}" pid="9" name="MSIP_Label_0edc2b4c-1058-43a8-8dff-1fe8823a706e_ContentBits">
    <vt:lpwstr>1</vt:lpwstr>
  </property>
</Properties>
</file>