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DE" w:rsidRDefault="009F02DE" w:rsidP="009F02DE">
      <w:pPr>
        <w:rPr>
          <w:rFonts w:ascii="Century Gothic" w:hAnsi="Century Gothic"/>
          <w:sz w:val="32"/>
          <w:szCs w:val="32"/>
        </w:rPr>
      </w:pPr>
      <w:r>
        <w:rPr>
          <w:rFonts w:ascii="Century Gothic" w:hAnsi="Century Gothic"/>
          <w:noProof/>
          <w:sz w:val="32"/>
          <w:szCs w:val="32"/>
          <w:lang w:eastAsia="en-GB"/>
        </w:rPr>
        <w:drawing>
          <wp:anchor distT="0" distB="0" distL="114300" distR="114300" simplePos="0" relativeHeight="251660288" behindDoc="1" locked="0" layoutInCell="1" allowOverlap="1">
            <wp:simplePos x="0" y="0"/>
            <wp:positionH relativeFrom="column">
              <wp:posOffset>4733925</wp:posOffset>
            </wp:positionH>
            <wp:positionV relativeFrom="paragraph">
              <wp:posOffset>-390525</wp:posOffset>
            </wp:positionV>
            <wp:extent cx="1524000" cy="2266950"/>
            <wp:effectExtent l="19050" t="0" r="0" b="0"/>
            <wp:wrapTight wrapText="bothSides">
              <wp:wrapPolygon edited="0">
                <wp:start x="-270" y="0"/>
                <wp:lineTo x="-270" y="21418"/>
                <wp:lineTo x="21600" y="21418"/>
                <wp:lineTo x="21600" y="0"/>
                <wp:lineTo x="-270" y="0"/>
              </wp:wrapPolygon>
            </wp:wrapTight>
            <wp:docPr id="16" name="Picture 14" descr="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ng"/>
                    <pic:cNvPicPr/>
                  </pic:nvPicPr>
                  <pic:blipFill>
                    <a:blip r:embed="rId7" cstate="print"/>
                    <a:stretch>
                      <a:fillRect/>
                    </a:stretch>
                  </pic:blipFill>
                  <pic:spPr>
                    <a:xfrm>
                      <a:off x="0" y="0"/>
                      <a:ext cx="1524000" cy="2266950"/>
                    </a:xfrm>
                    <a:prstGeom prst="rect">
                      <a:avLst/>
                    </a:prstGeom>
                  </pic:spPr>
                </pic:pic>
              </a:graphicData>
            </a:graphic>
          </wp:anchor>
        </w:drawing>
      </w:r>
      <w:r w:rsidRPr="009F02DE">
        <w:rPr>
          <w:rFonts w:ascii="Century Gothic" w:hAnsi="Century Gothic"/>
          <w:sz w:val="32"/>
          <w:szCs w:val="32"/>
        </w:rPr>
        <w:t>Wandsworth Tobacco Control</w:t>
      </w:r>
      <w:r>
        <w:rPr>
          <w:rFonts w:ascii="Century Gothic" w:hAnsi="Century Gothic"/>
          <w:sz w:val="32"/>
          <w:szCs w:val="32"/>
        </w:rPr>
        <w:t xml:space="preserve"> Strategy</w:t>
      </w:r>
    </w:p>
    <w:p w:rsidR="009F02DE" w:rsidRPr="009F02DE" w:rsidRDefault="009F02DE" w:rsidP="009F02DE">
      <w:pPr>
        <w:rPr>
          <w:rFonts w:ascii="Century Gothic" w:hAnsi="Century Gothic"/>
          <w:sz w:val="32"/>
          <w:szCs w:val="32"/>
        </w:rPr>
      </w:pPr>
      <w:r w:rsidRPr="009F02DE">
        <w:rPr>
          <w:rFonts w:ascii="Century Gothic" w:hAnsi="Century Gothic"/>
          <w:sz w:val="32"/>
          <w:szCs w:val="32"/>
        </w:rPr>
        <w:t>Needs Assessment</w:t>
      </w:r>
    </w:p>
    <w:p w:rsidR="009F02DE" w:rsidRPr="009F02DE" w:rsidRDefault="009F02DE" w:rsidP="009F02DE">
      <w:pPr>
        <w:rPr>
          <w:rFonts w:ascii="Century Gothic" w:hAnsi="Century Gothic"/>
          <w:sz w:val="32"/>
          <w:szCs w:val="32"/>
        </w:rPr>
      </w:pPr>
      <w:r w:rsidRPr="009F02DE">
        <w:rPr>
          <w:rFonts w:ascii="Century Gothic" w:hAnsi="Century Gothic"/>
          <w:sz w:val="32"/>
          <w:szCs w:val="32"/>
        </w:rPr>
        <w:t>March 2011</w:t>
      </w: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Default="00950525">
      <w:pPr>
        <w:rPr>
          <w:rFonts w:ascii="Century Gothic" w:hAnsi="Century Gothic"/>
          <w:b/>
          <w:color w:val="365F91" w:themeColor="accent1" w:themeShade="BF"/>
          <w:sz w:val="20"/>
          <w:szCs w:val="20"/>
        </w:rPr>
      </w:pPr>
    </w:p>
    <w:p w:rsidR="00950525" w:rsidRPr="00950525" w:rsidRDefault="000566B3">
      <w:pPr>
        <w:rPr>
          <w:rFonts w:ascii="Century Gothic" w:hAnsi="Century Gothic"/>
          <w:sz w:val="20"/>
          <w:szCs w:val="20"/>
        </w:rPr>
      </w:pPr>
      <w:r>
        <w:rPr>
          <w:rFonts w:ascii="Century Gothic" w:hAnsi="Century Gothic"/>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6" type="#_x0000_t75" style="position:absolute;margin-left:-126.75pt;margin-top:536.9pt;width:289.25pt;height:104.95pt;z-index:251658240;mso-position-horizontal-relative:margin;mso-position-vertical-relative:margin" fillcolor="#4f81bd">
            <v:imagedata r:id="rId8" o:title="" croptop="18029f" cropbottom="16539f" cropright="8713f"/>
            <v:shadow color="#eeece1"/>
            <w10:wrap type="square" anchorx="margin" anchory="margin"/>
          </v:shape>
          <o:OLEObject Type="Embed" ProgID="Unknown" ShapeID="Object 6" DrawAspect="Content" ObjectID="_1362842955" r:id="rId9"/>
        </w:pict>
      </w:r>
      <w:r w:rsidR="00950525" w:rsidRPr="00950525">
        <w:rPr>
          <w:rFonts w:ascii="Century Gothic" w:hAnsi="Century Gothic"/>
          <w:sz w:val="20"/>
          <w:szCs w:val="20"/>
        </w:rPr>
        <w:t>Prepared by</w:t>
      </w:r>
      <w:r w:rsidR="009F02DE" w:rsidRPr="00950525">
        <w:rPr>
          <w:rFonts w:ascii="Century Gothic" w:hAnsi="Century Gothic"/>
          <w:sz w:val="20"/>
          <w:szCs w:val="20"/>
        </w:rPr>
        <w:br w:type="page"/>
      </w:r>
    </w:p>
    <w:p w:rsidR="009F02DE" w:rsidRPr="003C534A" w:rsidRDefault="009F02DE" w:rsidP="009F02DE">
      <w:pPr>
        <w:rPr>
          <w:rFonts w:ascii="Century Gothic" w:hAnsi="Century Gothic"/>
          <w:b/>
          <w:color w:val="95B3D7" w:themeColor="accent1" w:themeTint="99"/>
          <w:sz w:val="20"/>
          <w:szCs w:val="20"/>
        </w:rPr>
      </w:pPr>
      <w:r w:rsidRPr="003C534A">
        <w:rPr>
          <w:rFonts w:ascii="Century Gothic" w:hAnsi="Century Gothic"/>
          <w:b/>
          <w:color w:val="95B3D7" w:themeColor="accent1" w:themeTint="99"/>
          <w:sz w:val="20"/>
          <w:szCs w:val="20"/>
        </w:rPr>
        <w:lastRenderedPageBreak/>
        <w:t>Contents</w:t>
      </w:r>
    </w:p>
    <w:p w:rsidR="009F02DE" w:rsidRDefault="009F02DE" w:rsidP="009F02DE">
      <w:pPr>
        <w:rPr>
          <w:rFonts w:ascii="Century Gothic" w:hAnsi="Century Gothic"/>
          <w:b/>
          <w:sz w:val="20"/>
          <w:szCs w:val="20"/>
        </w:rPr>
      </w:pPr>
    </w:p>
    <w:tbl>
      <w:tblPr>
        <w:tblStyle w:val="LightShading-Accent1"/>
        <w:tblW w:w="0" w:type="auto"/>
        <w:tblLook w:val="04A0"/>
      </w:tblPr>
      <w:tblGrid>
        <w:gridCol w:w="534"/>
        <w:gridCol w:w="8221"/>
        <w:gridCol w:w="487"/>
      </w:tblGrid>
      <w:tr w:rsidR="009F02DE" w:rsidTr="00B1235E">
        <w:trPr>
          <w:cnfStyle w:val="100000000000"/>
        </w:trPr>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100000000000"/>
              <w:rPr>
                <w:rFonts w:ascii="Century Gothic" w:hAnsi="Century Gothic"/>
                <w:sz w:val="20"/>
                <w:szCs w:val="20"/>
              </w:rPr>
            </w:pPr>
          </w:p>
        </w:tc>
        <w:tc>
          <w:tcPr>
            <w:tcW w:w="487" w:type="dxa"/>
          </w:tcPr>
          <w:p w:rsidR="009F02DE" w:rsidRDefault="009F02DE" w:rsidP="00250583">
            <w:pPr>
              <w:cnfStyle w:val="100000000000"/>
              <w:rPr>
                <w:rFonts w:ascii="Century Gothic" w:hAnsi="Century Gothic"/>
                <w:b w:val="0"/>
                <w:sz w:val="20"/>
                <w:szCs w:val="20"/>
              </w:rPr>
            </w:pPr>
          </w:p>
        </w:tc>
      </w:tr>
      <w:tr w:rsidR="009F02DE" w:rsidTr="00B1235E">
        <w:trPr>
          <w:cnfStyle w:val="000000100000"/>
        </w:trPr>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1D0AB5" w:rsidP="00250583">
            <w:pPr>
              <w:cnfStyle w:val="000000100000"/>
              <w:rPr>
                <w:rFonts w:ascii="Century Gothic" w:hAnsi="Century Gothic"/>
                <w:sz w:val="20"/>
                <w:szCs w:val="20"/>
              </w:rPr>
            </w:pPr>
            <w:r>
              <w:rPr>
                <w:rFonts w:ascii="Century Gothic" w:hAnsi="Century Gothic"/>
                <w:sz w:val="20"/>
                <w:szCs w:val="20"/>
              </w:rPr>
              <w:t>Tobacco Control Background</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3</w:t>
            </w:r>
          </w:p>
        </w:tc>
      </w:tr>
      <w:tr w:rsidR="009F02DE" w:rsidTr="00B1235E">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000000000000"/>
              <w:rPr>
                <w:rFonts w:ascii="Century Gothic" w:hAnsi="Century Gothic"/>
                <w:sz w:val="20"/>
                <w:szCs w:val="20"/>
              </w:rPr>
            </w:pPr>
            <w:r w:rsidRPr="0070607E">
              <w:rPr>
                <w:rFonts w:ascii="Century Gothic" w:hAnsi="Century Gothic"/>
                <w:sz w:val="20"/>
                <w:szCs w:val="20"/>
              </w:rPr>
              <w:t>The case for Tobacco Control in Wandsworth</w:t>
            </w:r>
          </w:p>
        </w:tc>
        <w:tc>
          <w:tcPr>
            <w:tcW w:w="487" w:type="dxa"/>
          </w:tcPr>
          <w:p w:rsidR="009F02DE" w:rsidRDefault="00B1235E" w:rsidP="00250583">
            <w:pPr>
              <w:cnfStyle w:val="000000000000"/>
              <w:rPr>
                <w:rFonts w:ascii="Century Gothic" w:hAnsi="Century Gothic"/>
                <w:b/>
                <w:sz w:val="20"/>
                <w:szCs w:val="20"/>
              </w:rPr>
            </w:pPr>
            <w:r>
              <w:rPr>
                <w:rFonts w:ascii="Century Gothic" w:hAnsi="Century Gothic"/>
                <w:b/>
                <w:sz w:val="20"/>
                <w:szCs w:val="20"/>
              </w:rPr>
              <w:t>9</w:t>
            </w:r>
          </w:p>
        </w:tc>
      </w:tr>
      <w:tr w:rsidR="009F02DE" w:rsidTr="00B1235E">
        <w:trPr>
          <w:cnfStyle w:val="000000100000"/>
        </w:trPr>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000000100000"/>
              <w:rPr>
                <w:rFonts w:ascii="Century Gothic" w:hAnsi="Century Gothic"/>
                <w:sz w:val="20"/>
                <w:szCs w:val="20"/>
              </w:rPr>
            </w:pPr>
            <w:r w:rsidRPr="0070607E">
              <w:rPr>
                <w:rFonts w:ascii="Century Gothic" w:hAnsi="Century Gothic"/>
                <w:sz w:val="20"/>
                <w:szCs w:val="20"/>
              </w:rPr>
              <w:t>The Wandsworth Tobacco Control Alliance</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11</w:t>
            </w:r>
          </w:p>
        </w:tc>
      </w:tr>
      <w:tr w:rsidR="009F02DE" w:rsidTr="00B1235E">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000000000000"/>
              <w:rPr>
                <w:rFonts w:ascii="Century Gothic" w:hAnsi="Century Gothic"/>
                <w:sz w:val="20"/>
                <w:szCs w:val="20"/>
              </w:rPr>
            </w:pPr>
            <w:r w:rsidRPr="0070607E">
              <w:rPr>
                <w:rFonts w:ascii="Century Gothic" w:hAnsi="Century Gothic"/>
                <w:sz w:val="20"/>
                <w:szCs w:val="20"/>
              </w:rPr>
              <w:t>Smoking in Wandsworth Insights</w:t>
            </w:r>
          </w:p>
        </w:tc>
        <w:tc>
          <w:tcPr>
            <w:tcW w:w="487" w:type="dxa"/>
          </w:tcPr>
          <w:p w:rsidR="009F02DE" w:rsidRDefault="00B1235E" w:rsidP="00250583">
            <w:pPr>
              <w:cnfStyle w:val="000000000000"/>
              <w:rPr>
                <w:rFonts w:ascii="Century Gothic" w:hAnsi="Century Gothic"/>
                <w:b/>
                <w:sz w:val="20"/>
                <w:szCs w:val="20"/>
              </w:rPr>
            </w:pPr>
            <w:r>
              <w:rPr>
                <w:rFonts w:ascii="Century Gothic" w:hAnsi="Century Gothic"/>
                <w:b/>
                <w:sz w:val="20"/>
                <w:szCs w:val="20"/>
              </w:rPr>
              <w:t>12</w:t>
            </w:r>
          </w:p>
        </w:tc>
      </w:tr>
      <w:tr w:rsidR="009F02DE" w:rsidTr="00B1235E">
        <w:trPr>
          <w:cnfStyle w:val="000000100000"/>
        </w:trPr>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000000100000"/>
              <w:rPr>
                <w:rFonts w:ascii="Century Gothic" w:hAnsi="Century Gothic"/>
                <w:sz w:val="20"/>
                <w:szCs w:val="20"/>
              </w:rPr>
            </w:pPr>
            <w:r w:rsidRPr="0070607E">
              <w:rPr>
                <w:rFonts w:ascii="Century Gothic" w:hAnsi="Century Gothic"/>
                <w:sz w:val="20"/>
                <w:szCs w:val="20"/>
              </w:rPr>
              <w:t>Stopping Smoking In Wandsworth</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16</w:t>
            </w:r>
          </w:p>
        </w:tc>
      </w:tr>
      <w:tr w:rsidR="009F02DE" w:rsidTr="00B1235E">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000000000000"/>
              <w:rPr>
                <w:rFonts w:ascii="Century Gothic" w:hAnsi="Century Gothic"/>
                <w:sz w:val="20"/>
                <w:szCs w:val="20"/>
              </w:rPr>
            </w:pPr>
            <w:r w:rsidRPr="0070607E">
              <w:rPr>
                <w:rFonts w:ascii="Century Gothic" w:hAnsi="Century Gothic"/>
                <w:sz w:val="20"/>
                <w:szCs w:val="20"/>
              </w:rPr>
              <w:t>Stopping the Promotion of tobacco in Wandsworth</w:t>
            </w:r>
          </w:p>
        </w:tc>
        <w:tc>
          <w:tcPr>
            <w:tcW w:w="487" w:type="dxa"/>
          </w:tcPr>
          <w:p w:rsidR="009F02DE" w:rsidRDefault="00B1235E" w:rsidP="00250583">
            <w:pPr>
              <w:cnfStyle w:val="000000000000"/>
              <w:rPr>
                <w:rFonts w:ascii="Century Gothic" w:hAnsi="Century Gothic"/>
                <w:b/>
                <w:sz w:val="20"/>
                <w:szCs w:val="20"/>
              </w:rPr>
            </w:pPr>
            <w:r>
              <w:rPr>
                <w:rFonts w:ascii="Century Gothic" w:hAnsi="Century Gothic"/>
                <w:b/>
                <w:sz w:val="20"/>
                <w:szCs w:val="20"/>
              </w:rPr>
              <w:t>18</w:t>
            </w:r>
          </w:p>
        </w:tc>
      </w:tr>
      <w:tr w:rsidR="009F02DE" w:rsidTr="00B1235E">
        <w:trPr>
          <w:cnfStyle w:val="000000100000"/>
        </w:trPr>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000000100000"/>
              <w:rPr>
                <w:rFonts w:ascii="Century Gothic" w:hAnsi="Century Gothic"/>
                <w:sz w:val="20"/>
                <w:szCs w:val="20"/>
              </w:rPr>
            </w:pPr>
            <w:r w:rsidRPr="0070607E">
              <w:rPr>
                <w:rFonts w:ascii="Century Gothic" w:hAnsi="Century Gothic"/>
                <w:sz w:val="20"/>
                <w:szCs w:val="20"/>
              </w:rPr>
              <w:t>Making tobacco less affordable in Wandsworth</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19</w:t>
            </w:r>
          </w:p>
        </w:tc>
      </w:tr>
      <w:tr w:rsidR="009F02DE" w:rsidTr="00B1235E">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000000000000"/>
              <w:rPr>
                <w:rFonts w:ascii="Century Gothic" w:hAnsi="Century Gothic"/>
                <w:sz w:val="20"/>
                <w:szCs w:val="20"/>
              </w:rPr>
            </w:pPr>
            <w:r w:rsidRPr="0070607E">
              <w:rPr>
                <w:rFonts w:ascii="Century Gothic" w:hAnsi="Century Gothic"/>
                <w:sz w:val="20"/>
                <w:szCs w:val="20"/>
              </w:rPr>
              <w:t>Effective Regulation of tobacco products in Wandsworth</w:t>
            </w:r>
          </w:p>
        </w:tc>
        <w:tc>
          <w:tcPr>
            <w:tcW w:w="487" w:type="dxa"/>
          </w:tcPr>
          <w:p w:rsidR="009F02DE" w:rsidRDefault="00B1235E" w:rsidP="00250583">
            <w:pPr>
              <w:cnfStyle w:val="000000000000"/>
              <w:rPr>
                <w:rFonts w:ascii="Century Gothic" w:hAnsi="Century Gothic"/>
                <w:b/>
                <w:sz w:val="20"/>
                <w:szCs w:val="20"/>
              </w:rPr>
            </w:pPr>
            <w:r>
              <w:rPr>
                <w:rFonts w:ascii="Century Gothic" w:hAnsi="Century Gothic"/>
                <w:b/>
                <w:sz w:val="20"/>
                <w:szCs w:val="20"/>
              </w:rPr>
              <w:t>20</w:t>
            </w:r>
          </w:p>
        </w:tc>
      </w:tr>
      <w:tr w:rsidR="009F02DE" w:rsidTr="00B1235E">
        <w:trPr>
          <w:cnfStyle w:val="000000100000"/>
        </w:trPr>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000000100000"/>
              <w:rPr>
                <w:rFonts w:ascii="Century Gothic" w:hAnsi="Century Gothic"/>
                <w:sz w:val="20"/>
                <w:szCs w:val="20"/>
              </w:rPr>
            </w:pPr>
            <w:r w:rsidRPr="0070607E">
              <w:rPr>
                <w:rFonts w:ascii="Century Gothic" w:hAnsi="Century Gothic"/>
                <w:sz w:val="20"/>
                <w:szCs w:val="20"/>
              </w:rPr>
              <w:t>Helping tobacco users to quit in Wandsworth</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22</w:t>
            </w:r>
          </w:p>
        </w:tc>
      </w:tr>
      <w:tr w:rsidR="009F02DE" w:rsidTr="00B1235E">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000000000000"/>
              <w:rPr>
                <w:rFonts w:ascii="Century Gothic" w:hAnsi="Century Gothic"/>
                <w:sz w:val="20"/>
                <w:szCs w:val="20"/>
              </w:rPr>
            </w:pPr>
            <w:r w:rsidRPr="0070607E">
              <w:rPr>
                <w:rFonts w:ascii="Century Gothic" w:hAnsi="Century Gothic"/>
                <w:sz w:val="20"/>
                <w:szCs w:val="20"/>
              </w:rPr>
              <w:t>Reducing exposure to Secondhand smoke in Wandsworth</w:t>
            </w:r>
          </w:p>
        </w:tc>
        <w:tc>
          <w:tcPr>
            <w:tcW w:w="487" w:type="dxa"/>
          </w:tcPr>
          <w:p w:rsidR="009F02DE" w:rsidRDefault="00B1235E" w:rsidP="00250583">
            <w:pPr>
              <w:cnfStyle w:val="000000000000"/>
              <w:rPr>
                <w:rFonts w:ascii="Century Gothic" w:hAnsi="Century Gothic"/>
                <w:b/>
                <w:sz w:val="20"/>
                <w:szCs w:val="20"/>
              </w:rPr>
            </w:pPr>
            <w:r>
              <w:rPr>
                <w:rFonts w:ascii="Century Gothic" w:hAnsi="Century Gothic"/>
                <w:b/>
                <w:sz w:val="20"/>
                <w:szCs w:val="20"/>
              </w:rPr>
              <w:t>25</w:t>
            </w:r>
          </w:p>
        </w:tc>
      </w:tr>
      <w:tr w:rsidR="009F02DE" w:rsidTr="00B1235E">
        <w:trPr>
          <w:cnfStyle w:val="000000100000"/>
        </w:trPr>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000000100000"/>
              <w:rPr>
                <w:rFonts w:ascii="Century Gothic" w:hAnsi="Century Gothic"/>
                <w:sz w:val="20"/>
                <w:szCs w:val="20"/>
              </w:rPr>
            </w:pPr>
            <w:r w:rsidRPr="0070607E">
              <w:rPr>
                <w:rFonts w:ascii="Century Gothic" w:hAnsi="Century Gothic"/>
                <w:sz w:val="20"/>
                <w:szCs w:val="20"/>
              </w:rPr>
              <w:t>Effective communications for tobacco Control in Wandsworth</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26</w:t>
            </w:r>
          </w:p>
        </w:tc>
      </w:tr>
      <w:tr w:rsidR="009F02DE" w:rsidTr="00B1235E">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9F02DE" w:rsidP="00250583">
            <w:pPr>
              <w:cnfStyle w:val="000000000000"/>
              <w:rPr>
                <w:rFonts w:ascii="Century Gothic" w:hAnsi="Century Gothic"/>
                <w:sz w:val="20"/>
                <w:szCs w:val="20"/>
              </w:rPr>
            </w:pPr>
            <w:r w:rsidRPr="0070607E">
              <w:rPr>
                <w:rFonts w:ascii="Century Gothic" w:hAnsi="Century Gothic"/>
                <w:sz w:val="20"/>
                <w:szCs w:val="20"/>
              </w:rPr>
              <w:t>Monitoring and Evaluation</w:t>
            </w:r>
          </w:p>
        </w:tc>
        <w:tc>
          <w:tcPr>
            <w:tcW w:w="487" w:type="dxa"/>
          </w:tcPr>
          <w:p w:rsidR="009F02DE" w:rsidRDefault="00B1235E" w:rsidP="00250583">
            <w:pPr>
              <w:cnfStyle w:val="000000000000"/>
              <w:rPr>
                <w:rFonts w:ascii="Century Gothic" w:hAnsi="Century Gothic"/>
                <w:b/>
                <w:sz w:val="20"/>
                <w:szCs w:val="20"/>
              </w:rPr>
            </w:pPr>
            <w:r>
              <w:rPr>
                <w:rFonts w:ascii="Century Gothic" w:hAnsi="Century Gothic"/>
                <w:b/>
                <w:sz w:val="20"/>
                <w:szCs w:val="20"/>
              </w:rPr>
              <w:t>28</w:t>
            </w:r>
          </w:p>
        </w:tc>
      </w:tr>
      <w:tr w:rsidR="009F02DE" w:rsidTr="00B1235E">
        <w:trPr>
          <w:cnfStyle w:val="000000100000"/>
        </w:trPr>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B1235E" w:rsidP="00250583">
            <w:pPr>
              <w:cnfStyle w:val="000000100000"/>
              <w:rPr>
                <w:rFonts w:ascii="Century Gothic" w:hAnsi="Century Gothic"/>
                <w:sz w:val="20"/>
                <w:szCs w:val="20"/>
              </w:rPr>
            </w:pPr>
            <w:r>
              <w:rPr>
                <w:rFonts w:ascii="Century Gothic" w:hAnsi="Century Gothic"/>
                <w:sz w:val="20"/>
                <w:szCs w:val="20"/>
              </w:rPr>
              <w:t>Risks to delivery</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28</w:t>
            </w:r>
          </w:p>
        </w:tc>
      </w:tr>
      <w:tr w:rsidR="009F02DE" w:rsidTr="00B1235E">
        <w:tc>
          <w:tcPr>
            <w:cnfStyle w:val="001000000000"/>
            <w:tcW w:w="534" w:type="dxa"/>
          </w:tcPr>
          <w:p w:rsidR="009F02DE" w:rsidRDefault="009F02DE" w:rsidP="00250583">
            <w:pPr>
              <w:rPr>
                <w:rFonts w:ascii="Century Gothic" w:hAnsi="Century Gothic"/>
                <w:b w:val="0"/>
                <w:sz w:val="20"/>
                <w:szCs w:val="20"/>
              </w:rPr>
            </w:pPr>
          </w:p>
        </w:tc>
        <w:tc>
          <w:tcPr>
            <w:tcW w:w="8221" w:type="dxa"/>
          </w:tcPr>
          <w:p w:rsidR="009F02DE" w:rsidRPr="0070607E" w:rsidRDefault="00B1235E" w:rsidP="00250583">
            <w:pPr>
              <w:cnfStyle w:val="000000000000"/>
              <w:rPr>
                <w:rFonts w:ascii="Century Gothic" w:hAnsi="Century Gothic"/>
                <w:sz w:val="20"/>
                <w:szCs w:val="20"/>
              </w:rPr>
            </w:pPr>
            <w:r>
              <w:rPr>
                <w:rFonts w:ascii="Century Gothic" w:hAnsi="Century Gothic"/>
                <w:sz w:val="20"/>
                <w:szCs w:val="20"/>
              </w:rPr>
              <w:t>Funding</w:t>
            </w:r>
          </w:p>
        </w:tc>
        <w:tc>
          <w:tcPr>
            <w:tcW w:w="487" w:type="dxa"/>
          </w:tcPr>
          <w:p w:rsidR="009F02DE" w:rsidRDefault="00B1235E" w:rsidP="00250583">
            <w:pPr>
              <w:cnfStyle w:val="000000000000"/>
              <w:rPr>
                <w:rFonts w:ascii="Century Gothic" w:hAnsi="Century Gothic"/>
                <w:b/>
                <w:sz w:val="20"/>
                <w:szCs w:val="20"/>
              </w:rPr>
            </w:pPr>
            <w:r>
              <w:rPr>
                <w:rFonts w:ascii="Century Gothic" w:hAnsi="Century Gothic"/>
                <w:b/>
                <w:sz w:val="20"/>
                <w:szCs w:val="20"/>
              </w:rPr>
              <w:t>28</w:t>
            </w:r>
          </w:p>
        </w:tc>
      </w:tr>
    </w:tbl>
    <w:p w:rsidR="009F02DE" w:rsidRDefault="009F02DE" w:rsidP="009F02DE">
      <w:pPr>
        <w:rPr>
          <w:rFonts w:ascii="Century Gothic" w:hAnsi="Century Gothic"/>
          <w:b/>
          <w:sz w:val="20"/>
          <w:szCs w:val="20"/>
        </w:rPr>
      </w:pPr>
    </w:p>
    <w:p w:rsidR="009F02DE" w:rsidRDefault="009F02DE" w:rsidP="009F02DE">
      <w:pPr>
        <w:rPr>
          <w:rFonts w:ascii="Century Gothic" w:hAnsi="Century Gothic"/>
          <w:b/>
          <w:sz w:val="20"/>
          <w:szCs w:val="20"/>
        </w:rPr>
      </w:pPr>
    </w:p>
    <w:tbl>
      <w:tblPr>
        <w:tblStyle w:val="LightShading-Accent1"/>
        <w:tblW w:w="0" w:type="auto"/>
        <w:tblLook w:val="04A0"/>
      </w:tblPr>
      <w:tblGrid>
        <w:gridCol w:w="534"/>
        <w:gridCol w:w="343"/>
        <w:gridCol w:w="7595"/>
        <w:gridCol w:w="283"/>
        <w:gridCol w:w="487"/>
      </w:tblGrid>
      <w:tr w:rsidR="009F02DE" w:rsidTr="00250583">
        <w:trPr>
          <w:cnfStyle w:val="100000000000"/>
        </w:trPr>
        <w:tc>
          <w:tcPr>
            <w:cnfStyle w:val="001000000000"/>
            <w:tcW w:w="877" w:type="dxa"/>
            <w:gridSpan w:val="2"/>
          </w:tcPr>
          <w:p w:rsidR="009F02DE" w:rsidRDefault="009F02DE" w:rsidP="00250583">
            <w:pPr>
              <w:rPr>
                <w:rFonts w:ascii="Century Gothic" w:hAnsi="Century Gothic"/>
                <w:b w:val="0"/>
                <w:sz w:val="20"/>
                <w:szCs w:val="20"/>
              </w:rPr>
            </w:pPr>
            <w:r>
              <w:rPr>
                <w:rFonts w:ascii="Century Gothic" w:hAnsi="Century Gothic"/>
                <w:b w:val="0"/>
                <w:sz w:val="20"/>
                <w:szCs w:val="20"/>
              </w:rPr>
              <w:t>Figures</w:t>
            </w:r>
          </w:p>
        </w:tc>
        <w:tc>
          <w:tcPr>
            <w:tcW w:w="7595" w:type="dxa"/>
          </w:tcPr>
          <w:p w:rsidR="009F02DE" w:rsidRDefault="009F02DE" w:rsidP="00250583">
            <w:pPr>
              <w:cnfStyle w:val="100000000000"/>
              <w:rPr>
                <w:rFonts w:ascii="Century Gothic" w:hAnsi="Century Gothic"/>
                <w:b w:val="0"/>
                <w:sz w:val="20"/>
                <w:szCs w:val="20"/>
              </w:rPr>
            </w:pPr>
          </w:p>
        </w:tc>
        <w:tc>
          <w:tcPr>
            <w:tcW w:w="770" w:type="dxa"/>
            <w:gridSpan w:val="2"/>
          </w:tcPr>
          <w:p w:rsidR="009F02DE" w:rsidRDefault="009F02DE" w:rsidP="00250583">
            <w:pPr>
              <w:cnfStyle w:val="100000000000"/>
              <w:rPr>
                <w:rFonts w:ascii="Century Gothic" w:hAnsi="Century Gothic"/>
                <w:b w:val="0"/>
                <w:sz w:val="20"/>
                <w:szCs w:val="20"/>
              </w:rPr>
            </w:pPr>
          </w:p>
        </w:tc>
      </w:tr>
      <w:tr w:rsidR="009F02DE" w:rsidTr="00250583">
        <w:trPr>
          <w:cnfStyle w:val="000000100000"/>
        </w:trPr>
        <w:tc>
          <w:tcPr>
            <w:cnfStyle w:val="001000000000"/>
            <w:tcW w:w="534" w:type="dxa"/>
          </w:tcPr>
          <w:p w:rsidR="009F02DE" w:rsidRDefault="009F02DE" w:rsidP="00250583">
            <w:pPr>
              <w:rPr>
                <w:rFonts w:ascii="Century Gothic" w:hAnsi="Century Gothic"/>
                <w:b w:val="0"/>
                <w:sz w:val="20"/>
                <w:szCs w:val="20"/>
              </w:rPr>
            </w:pPr>
            <w:r>
              <w:rPr>
                <w:rFonts w:ascii="Century Gothic" w:hAnsi="Century Gothic"/>
                <w:b w:val="0"/>
                <w:sz w:val="20"/>
                <w:szCs w:val="20"/>
              </w:rPr>
              <w:t>1</w:t>
            </w:r>
          </w:p>
        </w:tc>
        <w:tc>
          <w:tcPr>
            <w:tcW w:w="8221" w:type="dxa"/>
            <w:gridSpan w:val="3"/>
          </w:tcPr>
          <w:p w:rsidR="009F02DE" w:rsidRPr="00192533" w:rsidRDefault="009F02DE" w:rsidP="00250583">
            <w:pPr>
              <w:cnfStyle w:val="000000100000"/>
              <w:rPr>
                <w:rFonts w:ascii="Century Gothic" w:hAnsi="Century Gothic"/>
                <w:sz w:val="20"/>
                <w:szCs w:val="20"/>
              </w:rPr>
            </w:pPr>
            <w:r w:rsidRPr="00192533">
              <w:rPr>
                <w:rFonts w:ascii="Century Gothic" w:hAnsi="Century Gothic"/>
                <w:sz w:val="20"/>
                <w:szCs w:val="20"/>
              </w:rPr>
              <w:t xml:space="preserve">The relationship between smoking </w:t>
            </w:r>
            <w:r>
              <w:rPr>
                <w:rFonts w:ascii="Century Gothic" w:hAnsi="Century Gothic"/>
                <w:sz w:val="20"/>
                <w:szCs w:val="20"/>
              </w:rPr>
              <w:t xml:space="preserve">incidence </w:t>
            </w:r>
            <w:r w:rsidRPr="00192533">
              <w:rPr>
                <w:rFonts w:ascii="Century Gothic" w:hAnsi="Century Gothic"/>
                <w:sz w:val="20"/>
                <w:szCs w:val="20"/>
              </w:rPr>
              <w:t>and smoking related diseases</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4</w:t>
            </w:r>
          </w:p>
        </w:tc>
      </w:tr>
      <w:tr w:rsidR="009F02DE" w:rsidTr="00250583">
        <w:tc>
          <w:tcPr>
            <w:cnfStyle w:val="001000000000"/>
            <w:tcW w:w="534" w:type="dxa"/>
          </w:tcPr>
          <w:p w:rsidR="009F02DE" w:rsidRDefault="009F02DE" w:rsidP="00250583">
            <w:pPr>
              <w:rPr>
                <w:rFonts w:ascii="Century Gothic" w:hAnsi="Century Gothic"/>
                <w:b w:val="0"/>
                <w:sz w:val="20"/>
                <w:szCs w:val="20"/>
              </w:rPr>
            </w:pPr>
            <w:r>
              <w:rPr>
                <w:rFonts w:ascii="Century Gothic" w:hAnsi="Century Gothic"/>
                <w:b w:val="0"/>
                <w:sz w:val="20"/>
                <w:szCs w:val="20"/>
              </w:rPr>
              <w:t>2</w:t>
            </w:r>
          </w:p>
        </w:tc>
        <w:tc>
          <w:tcPr>
            <w:tcW w:w="8221" w:type="dxa"/>
            <w:gridSpan w:val="3"/>
          </w:tcPr>
          <w:p w:rsidR="009F02DE" w:rsidRPr="00192533" w:rsidRDefault="009F02DE" w:rsidP="00250583">
            <w:pPr>
              <w:cnfStyle w:val="000000000000"/>
              <w:rPr>
                <w:rFonts w:ascii="Century Gothic" w:hAnsi="Century Gothic"/>
                <w:sz w:val="20"/>
                <w:szCs w:val="20"/>
              </w:rPr>
            </w:pPr>
            <w:r>
              <w:rPr>
                <w:rFonts w:ascii="Century Gothic" w:hAnsi="Century Gothic"/>
                <w:sz w:val="20"/>
                <w:szCs w:val="20"/>
              </w:rPr>
              <w:t xml:space="preserve">Decline in smoking prevalence in England compared to other Western nations </w:t>
            </w:r>
          </w:p>
        </w:tc>
        <w:tc>
          <w:tcPr>
            <w:tcW w:w="487" w:type="dxa"/>
          </w:tcPr>
          <w:p w:rsidR="009F02DE" w:rsidRDefault="00B1235E" w:rsidP="00250583">
            <w:pPr>
              <w:cnfStyle w:val="000000000000"/>
              <w:rPr>
                <w:rFonts w:ascii="Century Gothic" w:hAnsi="Century Gothic"/>
                <w:b/>
                <w:sz w:val="20"/>
                <w:szCs w:val="20"/>
              </w:rPr>
            </w:pPr>
            <w:r>
              <w:rPr>
                <w:rFonts w:ascii="Century Gothic" w:hAnsi="Century Gothic"/>
                <w:b/>
                <w:sz w:val="20"/>
                <w:szCs w:val="20"/>
              </w:rPr>
              <w:t>6</w:t>
            </w:r>
          </w:p>
        </w:tc>
      </w:tr>
      <w:tr w:rsidR="009F02DE" w:rsidTr="00250583">
        <w:trPr>
          <w:cnfStyle w:val="000000100000"/>
        </w:trPr>
        <w:tc>
          <w:tcPr>
            <w:cnfStyle w:val="001000000000"/>
            <w:tcW w:w="534" w:type="dxa"/>
          </w:tcPr>
          <w:p w:rsidR="009F02DE" w:rsidRDefault="009F02DE" w:rsidP="00250583">
            <w:pPr>
              <w:rPr>
                <w:rFonts w:ascii="Century Gothic" w:hAnsi="Century Gothic"/>
                <w:b w:val="0"/>
                <w:sz w:val="20"/>
                <w:szCs w:val="20"/>
              </w:rPr>
            </w:pPr>
            <w:r>
              <w:rPr>
                <w:rFonts w:ascii="Century Gothic" w:hAnsi="Century Gothic"/>
                <w:b w:val="0"/>
                <w:sz w:val="20"/>
                <w:szCs w:val="20"/>
              </w:rPr>
              <w:t>3</w:t>
            </w:r>
          </w:p>
        </w:tc>
        <w:tc>
          <w:tcPr>
            <w:tcW w:w="8221" w:type="dxa"/>
            <w:gridSpan w:val="3"/>
          </w:tcPr>
          <w:p w:rsidR="009F02DE" w:rsidRDefault="009F02DE" w:rsidP="00250583">
            <w:pPr>
              <w:cnfStyle w:val="000000100000"/>
              <w:rPr>
                <w:rFonts w:ascii="Century Gothic" w:hAnsi="Century Gothic"/>
                <w:sz w:val="20"/>
                <w:szCs w:val="20"/>
              </w:rPr>
            </w:pPr>
            <w:r>
              <w:rPr>
                <w:rFonts w:ascii="Century Gothic" w:hAnsi="Century Gothic"/>
                <w:sz w:val="20"/>
                <w:szCs w:val="20"/>
              </w:rPr>
              <w:t>Breakdown of life expectancy gap in Wandsworth between the most and least deprived quintiles by cause of death</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9</w:t>
            </w:r>
          </w:p>
        </w:tc>
      </w:tr>
      <w:tr w:rsidR="009F02DE" w:rsidTr="00250583">
        <w:tc>
          <w:tcPr>
            <w:cnfStyle w:val="001000000000"/>
            <w:tcW w:w="534" w:type="dxa"/>
          </w:tcPr>
          <w:p w:rsidR="009F02DE" w:rsidRDefault="009F02DE" w:rsidP="00250583">
            <w:pPr>
              <w:rPr>
                <w:rFonts w:ascii="Century Gothic" w:hAnsi="Century Gothic"/>
                <w:b w:val="0"/>
                <w:sz w:val="20"/>
                <w:szCs w:val="20"/>
              </w:rPr>
            </w:pPr>
            <w:r>
              <w:rPr>
                <w:rFonts w:ascii="Century Gothic" w:hAnsi="Century Gothic"/>
                <w:b w:val="0"/>
                <w:sz w:val="20"/>
                <w:szCs w:val="20"/>
              </w:rPr>
              <w:t>4</w:t>
            </w:r>
          </w:p>
        </w:tc>
        <w:tc>
          <w:tcPr>
            <w:tcW w:w="8221" w:type="dxa"/>
            <w:gridSpan w:val="3"/>
          </w:tcPr>
          <w:p w:rsidR="009F02DE" w:rsidRDefault="009F02DE" w:rsidP="00250583">
            <w:pPr>
              <w:cnfStyle w:val="000000000000"/>
              <w:rPr>
                <w:rFonts w:ascii="Century Gothic" w:hAnsi="Century Gothic"/>
                <w:sz w:val="20"/>
                <w:szCs w:val="20"/>
              </w:rPr>
            </w:pPr>
            <w:r>
              <w:rPr>
                <w:rFonts w:ascii="Century Gothic" w:hAnsi="Century Gothic"/>
                <w:sz w:val="20"/>
                <w:szCs w:val="20"/>
              </w:rPr>
              <w:t>The Wandsworth Age – Sex Pyramid</w:t>
            </w:r>
          </w:p>
        </w:tc>
        <w:tc>
          <w:tcPr>
            <w:tcW w:w="487" w:type="dxa"/>
          </w:tcPr>
          <w:p w:rsidR="009F02DE" w:rsidRDefault="00B1235E" w:rsidP="00250583">
            <w:pPr>
              <w:cnfStyle w:val="000000000000"/>
              <w:rPr>
                <w:rFonts w:ascii="Century Gothic" w:hAnsi="Century Gothic"/>
                <w:b/>
                <w:sz w:val="20"/>
                <w:szCs w:val="20"/>
              </w:rPr>
            </w:pPr>
            <w:r>
              <w:rPr>
                <w:rFonts w:ascii="Century Gothic" w:hAnsi="Century Gothic"/>
                <w:b/>
                <w:sz w:val="20"/>
                <w:szCs w:val="20"/>
              </w:rPr>
              <w:t>12</w:t>
            </w:r>
          </w:p>
        </w:tc>
      </w:tr>
      <w:tr w:rsidR="009F02DE" w:rsidTr="00250583">
        <w:trPr>
          <w:cnfStyle w:val="000000100000"/>
        </w:trPr>
        <w:tc>
          <w:tcPr>
            <w:cnfStyle w:val="001000000000"/>
            <w:tcW w:w="534" w:type="dxa"/>
          </w:tcPr>
          <w:p w:rsidR="009F02DE" w:rsidRDefault="009F02DE" w:rsidP="00250583">
            <w:pPr>
              <w:rPr>
                <w:rFonts w:ascii="Century Gothic" w:hAnsi="Century Gothic"/>
                <w:b w:val="0"/>
                <w:sz w:val="20"/>
                <w:szCs w:val="20"/>
              </w:rPr>
            </w:pPr>
            <w:r>
              <w:rPr>
                <w:rFonts w:ascii="Century Gothic" w:hAnsi="Century Gothic"/>
                <w:b w:val="0"/>
                <w:sz w:val="20"/>
                <w:szCs w:val="20"/>
              </w:rPr>
              <w:t>5</w:t>
            </w:r>
          </w:p>
        </w:tc>
        <w:tc>
          <w:tcPr>
            <w:tcW w:w="8221" w:type="dxa"/>
            <w:gridSpan w:val="3"/>
          </w:tcPr>
          <w:p w:rsidR="009F02DE" w:rsidRDefault="009F02DE" w:rsidP="00250583">
            <w:pPr>
              <w:cnfStyle w:val="000000100000"/>
              <w:rPr>
                <w:rFonts w:ascii="Century Gothic" w:hAnsi="Century Gothic"/>
                <w:sz w:val="20"/>
                <w:szCs w:val="20"/>
              </w:rPr>
            </w:pPr>
            <w:r>
              <w:rPr>
                <w:rFonts w:ascii="Century Gothic" w:hAnsi="Century Gothic"/>
                <w:sz w:val="20"/>
                <w:szCs w:val="20"/>
              </w:rPr>
              <w:t>Patterns of smoking in Wandsworth compared to the multiple  deprivation index</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13</w:t>
            </w:r>
          </w:p>
        </w:tc>
      </w:tr>
      <w:tr w:rsidR="009F02DE" w:rsidTr="00250583">
        <w:tc>
          <w:tcPr>
            <w:cnfStyle w:val="001000000000"/>
            <w:tcW w:w="534" w:type="dxa"/>
          </w:tcPr>
          <w:p w:rsidR="009F02DE" w:rsidRDefault="009F02DE" w:rsidP="00250583">
            <w:pPr>
              <w:rPr>
                <w:rFonts w:ascii="Century Gothic" w:hAnsi="Century Gothic"/>
                <w:b w:val="0"/>
                <w:sz w:val="20"/>
                <w:szCs w:val="20"/>
              </w:rPr>
            </w:pPr>
            <w:r>
              <w:rPr>
                <w:rFonts w:ascii="Century Gothic" w:hAnsi="Century Gothic"/>
                <w:b w:val="0"/>
                <w:sz w:val="20"/>
                <w:szCs w:val="20"/>
              </w:rPr>
              <w:t>6</w:t>
            </w:r>
          </w:p>
        </w:tc>
        <w:tc>
          <w:tcPr>
            <w:tcW w:w="8221" w:type="dxa"/>
            <w:gridSpan w:val="3"/>
          </w:tcPr>
          <w:p w:rsidR="009F02DE" w:rsidRDefault="009F02DE" w:rsidP="00250583">
            <w:pPr>
              <w:cnfStyle w:val="000000000000"/>
              <w:rPr>
                <w:rFonts w:ascii="Century Gothic" w:hAnsi="Century Gothic"/>
                <w:sz w:val="20"/>
                <w:szCs w:val="20"/>
              </w:rPr>
            </w:pPr>
            <w:r>
              <w:rPr>
                <w:rFonts w:ascii="Century Gothic" w:hAnsi="Century Gothic"/>
                <w:sz w:val="20"/>
                <w:szCs w:val="20"/>
              </w:rPr>
              <w:t>Wandsworth has low smoking in pregnancy rates</w:t>
            </w:r>
          </w:p>
        </w:tc>
        <w:tc>
          <w:tcPr>
            <w:tcW w:w="487" w:type="dxa"/>
          </w:tcPr>
          <w:p w:rsidR="009F02DE" w:rsidRDefault="00B1235E" w:rsidP="00250583">
            <w:pPr>
              <w:cnfStyle w:val="000000000000"/>
              <w:rPr>
                <w:rFonts w:ascii="Century Gothic" w:hAnsi="Century Gothic"/>
                <w:b/>
                <w:sz w:val="20"/>
                <w:szCs w:val="20"/>
              </w:rPr>
            </w:pPr>
            <w:r>
              <w:rPr>
                <w:rFonts w:ascii="Century Gothic" w:hAnsi="Century Gothic"/>
                <w:b/>
                <w:sz w:val="20"/>
                <w:szCs w:val="20"/>
              </w:rPr>
              <w:t>14</w:t>
            </w:r>
          </w:p>
        </w:tc>
      </w:tr>
      <w:tr w:rsidR="009F02DE" w:rsidTr="00250583">
        <w:trPr>
          <w:cnfStyle w:val="000000100000"/>
        </w:trPr>
        <w:tc>
          <w:tcPr>
            <w:cnfStyle w:val="001000000000"/>
            <w:tcW w:w="534" w:type="dxa"/>
          </w:tcPr>
          <w:p w:rsidR="009F02DE" w:rsidRDefault="009F02DE" w:rsidP="00250583">
            <w:pPr>
              <w:rPr>
                <w:rFonts w:ascii="Century Gothic" w:hAnsi="Century Gothic"/>
                <w:b w:val="0"/>
                <w:sz w:val="20"/>
                <w:szCs w:val="20"/>
              </w:rPr>
            </w:pPr>
            <w:r>
              <w:rPr>
                <w:rFonts w:ascii="Century Gothic" w:hAnsi="Century Gothic"/>
                <w:b w:val="0"/>
                <w:sz w:val="20"/>
                <w:szCs w:val="20"/>
              </w:rPr>
              <w:t>7</w:t>
            </w:r>
          </w:p>
        </w:tc>
        <w:tc>
          <w:tcPr>
            <w:tcW w:w="8221" w:type="dxa"/>
            <w:gridSpan w:val="3"/>
          </w:tcPr>
          <w:p w:rsidR="009F02DE" w:rsidRDefault="009F02DE" w:rsidP="00250583">
            <w:pPr>
              <w:cnfStyle w:val="000000100000"/>
              <w:rPr>
                <w:rFonts w:ascii="Century Gothic" w:hAnsi="Century Gothic"/>
                <w:sz w:val="20"/>
                <w:szCs w:val="20"/>
              </w:rPr>
            </w:pPr>
            <w:r>
              <w:rPr>
                <w:rFonts w:ascii="Century Gothic" w:hAnsi="Century Gothic"/>
                <w:sz w:val="20"/>
                <w:szCs w:val="20"/>
              </w:rPr>
              <w:t>Wandsworth Population ethnicity profile</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15</w:t>
            </w:r>
          </w:p>
        </w:tc>
      </w:tr>
      <w:tr w:rsidR="009F02DE" w:rsidTr="00250583">
        <w:tc>
          <w:tcPr>
            <w:cnfStyle w:val="001000000000"/>
            <w:tcW w:w="534" w:type="dxa"/>
          </w:tcPr>
          <w:p w:rsidR="009F02DE" w:rsidRDefault="009F02DE" w:rsidP="00250583">
            <w:pPr>
              <w:rPr>
                <w:rFonts w:ascii="Century Gothic" w:hAnsi="Century Gothic"/>
                <w:b w:val="0"/>
                <w:sz w:val="20"/>
                <w:szCs w:val="20"/>
              </w:rPr>
            </w:pPr>
            <w:r>
              <w:rPr>
                <w:rFonts w:ascii="Century Gothic" w:hAnsi="Century Gothic"/>
                <w:b w:val="0"/>
                <w:sz w:val="20"/>
                <w:szCs w:val="20"/>
              </w:rPr>
              <w:t>8</w:t>
            </w:r>
          </w:p>
        </w:tc>
        <w:tc>
          <w:tcPr>
            <w:tcW w:w="8221" w:type="dxa"/>
            <w:gridSpan w:val="3"/>
          </w:tcPr>
          <w:p w:rsidR="009F02DE" w:rsidRDefault="009F02DE" w:rsidP="00250583">
            <w:pPr>
              <w:cnfStyle w:val="000000000000"/>
              <w:rPr>
                <w:rFonts w:ascii="Century Gothic" w:hAnsi="Century Gothic"/>
                <w:sz w:val="20"/>
                <w:szCs w:val="20"/>
              </w:rPr>
            </w:pPr>
            <w:r>
              <w:rPr>
                <w:rFonts w:ascii="Century Gothic" w:hAnsi="Century Gothic"/>
                <w:sz w:val="20"/>
                <w:szCs w:val="20"/>
              </w:rPr>
              <w:t>Performance of Wandsworth NHS Stop Smoking Service</w:t>
            </w:r>
          </w:p>
        </w:tc>
        <w:tc>
          <w:tcPr>
            <w:tcW w:w="487" w:type="dxa"/>
          </w:tcPr>
          <w:p w:rsidR="009F02DE" w:rsidRDefault="00B1235E" w:rsidP="00250583">
            <w:pPr>
              <w:cnfStyle w:val="000000000000"/>
              <w:rPr>
                <w:rFonts w:ascii="Century Gothic" w:hAnsi="Century Gothic"/>
                <w:b/>
                <w:sz w:val="20"/>
                <w:szCs w:val="20"/>
              </w:rPr>
            </w:pPr>
            <w:r>
              <w:rPr>
                <w:rFonts w:ascii="Century Gothic" w:hAnsi="Century Gothic"/>
                <w:b/>
                <w:sz w:val="20"/>
                <w:szCs w:val="20"/>
              </w:rPr>
              <w:t>16</w:t>
            </w:r>
          </w:p>
        </w:tc>
      </w:tr>
      <w:tr w:rsidR="009F02DE" w:rsidTr="00250583">
        <w:trPr>
          <w:cnfStyle w:val="000000100000"/>
        </w:trPr>
        <w:tc>
          <w:tcPr>
            <w:cnfStyle w:val="001000000000"/>
            <w:tcW w:w="534" w:type="dxa"/>
          </w:tcPr>
          <w:p w:rsidR="009F02DE" w:rsidRDefault="009F02DE" w:rsidP="00250583">
            <w:pPr>
              <w:rPr>
                <w:rFonts w:ascii="Century Gothic" w:hAnsi="Century Gothic"/>
                <w:b w:val="0"/>
                <w:sz w:val="20"/>
                <w:szCs w:val="20"/>
              </w:rPr>
            </w:pPr>
            <w:r>
              <w:rPr>
                <w:rFonts w:ascii="Century Gothic" w:hAnsi="Century Gothic"/>
                <w:b w:val="0"/>
                <w:sz w:val="20"/>
                <w:szCs w:val="20"/>
              </w:rPr>
              <w:t>9</w:t>
            </w:r>
          </w:p>
        </w:tc>
        <w:tc>
          <w:tcPr>
            <w:tcW w:w="8221" w:type="dxa"/>
            <w:gridSpan w:val="3"/>
          </w:tcPr>
          <w:p w:rsidR="009F02DE" w:rsidRDefault="009F02DE" w:rsidP="00250583">
            <w:pPr>
              <w:cnfStyle w:val="000000100000"/>
              <w:rPr>
                <w:rFonts w:ascii="Century Gothic" w:hAnsi="Century Gothic"/>
                <w:sz w:val="20"/>
                <w:szCs w:val="20"/>
              </w:rPr>
            </w:pPr>
            <w:r>
              <w:rPr>
                <w:rFonts w:ascii="Century Gothic" w:hAnsi="Century Gothic"/>
                <w:sz w:val="20"/>
                <w:szCs w:val="20"/>
              </w:rPr>
              <w:t>A small percentage of Wandsworth smokers access the NHS Stop Smoking Service</w:t>
            </w:r>
          </w:p>
        </w:tc>
        <w:tc>
          <w:tcPr>
            <w:tcW w:w="487" w:type="dxa"/>
          </w:tcPr>
          <w:p w:rsidR="009F02DE" w:rsidRDefault="00B1235E" w:rsidP="00250583">
            <w:pPr>
              <w:cnfStyle w:val="000000100000"/>
              <w:rPr>
                <w:rFonts w:ascii="Century Gothic" w:hAnsi="Century Gothic"/>
                <w:b/>
                <w:sz w:val="20"/>
                <w:szCs w:val="20"/>
              </w:rPr>
            </w:pPr>
            <w:r>
              <w:rPr>
                <w:rFonts w:ascii="Century Gothic" w:hAnsi="Century Gothic"/>
                <w:b/>
                <w:sz w:val="20"/>
                <w:szCs w:val="20"/>
              </w:rPr>
              <w:t>17</w:t>
            </w:r>
          </w:p>
        </w:tc>
      </w:tr>
    </w:tbl>
    <w:p w:rsidR="009F02DE" w:rsidRDefault="009F02DE" w:rsidP="009F02DE">
      <w:pPr>
        <w:rPr>
          <w:rFonts w:ascii="Century Gothic" w:hAnsi="Century Gothic"/>
          <w:b/>
          <w:sz w:val="20"/>
          <w:szCs w:val="20"/>
        </w:rPr>
      </w:pPr>
      <w:r>
        <w:rPr>
          <w:rFonts w:ascii="Century Gothic" w:hAnsi="Century Gothic"/>
          <w:b/>
          <w:sz w:val="20"/>
          <w:szCs w:val="20"/>
        </w:rPr>
        <w:br w:type="page"/>
      </w:r>
    </w:p>
    <w:p w:rsidR="00567F7A" w:rsidRPr="00C9513A" w:rsidRDefault="00567F7A" w:rsidP="00567F7A">
      <w:pPr>
        <w:rPr>
          <w:rFonts w:ascii="Century Gothic" w:hAnsi="Century Gothic"/>
          <w:b/>
          <w:sz w:val="20"/>
          <w:szCs w:val="20"/>
        </w:rPr>
      </w:pPr>
      <w:r>
        <w:rPr>
          <w:rFonts w:ascii="Century Gothic" w:hAnsi="Century Gothic"/>
          <w:b/>
          <w:sz w:val="20"/>
          <w:szCs w:val="20"/>
        </w:rPr>
        <w:lastRenderedPageBreak/>
        <w:t>Tobacco Control Background</w:t>
      </w:r>
    </w:p>
    <w:p w:rsidR="00567F7A" w:rsidRPr="00C9513A" w:rsidRDefault="00567F7A" w:rsidP="00567F7A">
      <w:pPr>
        <w:rPr>
          <w:rFonts w:ascii="Century Gothic" w:hAnsi="Century Gothic"/>
          <w:sz w:val="20"/>
          <w:szCs w:val="20"/>
        </w:rPr>
      </w:pPr>
    </w:p>
    <w:p w:rsidR="00567F7A" w:rsidRPr="00C9513A" w:rsidRDefault="00567F7A" w:rsidP="00567F7A">
      <w:pPr>
        <w:rPr>
          <w:rFonts w:ascii="Century Gothic" w:hAnsi="Century Gothic"/>
          <w:sz w:val="20"/>
          <w:szCs w:val="20"/>
        </w:rPr>
      </w:pPr>
      <w:r w:rsidRPr="00C9513A">
        <w:rPr>
          <w:rFonts w:ascii="Century Gothic" w:hAnsi="Century Gothic"/>
          <w:sz w:val="20"/>
          <w:szCs w:val="20"/>
        </w:rPr>
        <w:t xml:space="preserve">Tobacco control refers to a co-ordinated and comprehensive approach to reducing the prevalence of tobacco use. </w:t>
      </w:r>
    </w:p>
    <w:p w:rsidR="00567F7A" w:rsidRPr="00C9513A" w:rsidRDefault="00567F7A" w:rsidP="00567F7A">
      <w:pPr>
        <w:rPr>
          <w:rFonts w:ascii="Century Gothic" w:hAnsi="Century Gothic"/>
          <w:sz w:val="20"/>
          <w:szCs w:val="20"/>
        </w:rPr>
      </w:pPr>
      <w:r w:rsidRPr="00C9513A">
        <w:rPr>
          <w:rFonts w:ascii="Century Gothic" w:hAnsi="Century Gothic"/>
          <w:sz w:val="20"/>
          <w:szCs w:val="20"/>
        </w:rPr>
        <w:t>A Tobacco Control Alliance has been recognised as the organisational tool to deliver effective tobacco control in localities. The Alliance brings together experts from different fields to work together to achieve the common goals.</w:t>
      </w:r>
    </w:p>
    <w:p w:rsidR="00567F7A" w:rsidRDefault="00567F7A" w:rsidP="00567F7A">
      <w:pPr>
        <w:spacing w:before="100" w:beforeAutospacing="1" w:after="100" w:afterAutospacing="1"/>
        <w:rPr>
          <w:rFonts w:ascii="Century Gothic" w:hAnsi="Century Gothic"/>
          <w:sz w:val="20"/>
          <w:szCs w:val="20"/>
          <w:lang w:eastAsia="en-GB"/>
        </w:rPr>
      </w:pPr>
      <w:r w:rsidRPr="00C9513A">
        <w:rPr>
          <w:rFonts w:ascii="Century Gothic" w:hAnsi="Century Gothic"/>
          <w:sz w:val="20"/>
          <w:szCs w:val="20"/>
        </w:rPr>
        <w:t>The Department of Health has this month launched ‘</w:t>
      </w:r>
      <w:r w:rsidRPr="00C9513A">
        <w:rPr>
          <w:rFonts w:ascii="Century Gothic" w:hAnsi="Century Gothic"/>
          <w:sz w:val="20"/>
          <w:szCs w:val="20"/>
          <w:lang w:eastAsia="en-GB"/>
        </w:rPr>
        <w:t>Healthy Lives, Healthy People: a Tobacco Control Plan for England’. This sets out how tobacco control will be delivered in the context of the new public health system, focusing in particular on the action that the Government will take nationally over the next five years to drive down the prevalence of smoking and to support comprehensive tobacco control in local areas.  </w:t>
      </w:r>
    </w:p>
    <w:p w:rsidR="00567F7A" w:rsidRPr="00F41DF6" w:rsidRDefault="00567F7A" w:rsidP="00567F7A">
      <w:pPr>
        <w:spacing w:before="100" w:beforeAutospacing="1" w:after="100" w:afterAutospacing="1"/>
        <w:rPr>
          <w:rFonts w:ascii="Century Gothic" w:hAnsi="Century Gothic" w:cs="Frutiger 45 Light"/>
          <w:color w:val="000000"/>
          <w:sz w:val="20"/>
          <w:szCs w:val="20"/>
        </w:rPr>
      </w:pPr>
      <w:r w:rsidRPr="00F41DF6">
        <w:rPr>
          <w:rFonts w:ascii="Century Gothic" w:hAnsi="Century Gothic" w:cs="Frutiger 45 Light"/>
          <w:color w:val="000000"/>
          <w:sz w:val="20"/>
          <w:szCs w:val="20"/>
        </w:rPr>
        <w:t>Pillars of the new plan are:</w:t>
      </w:r>
    </w:p>
    <w:p w:rsidR="00567F7A" w:rsidRDefault="00567F7A" w:rsidP="00567F7A">
      <w:pPr>
        <w:spacing w:before="100" w:beforeAutospacing="1" w:after="100" w:afterAutospacing="1"/>
        <w:rPr>
          <w:rFonts w:cstheme="minorHAnsi"/>
          <w:i/>
          <w:color w:val="000000"/>
          <w:sz w:val="23"/>
          <w:szCs w:val="23"/>
        </w:rPr>
      </w:pPr>
      <w:r w:rsidRPr="00F41DF6">
        <w:rPr>
          <w:rFonts w:cstheme="minorHAnsi"/>
          <w:i/>
          <w:color w:val="000000"/>
          <w:sz w:val="23"/>
          <w:szCs w:val="23"/>
        </w:rPr>
        <w:t xml:space="preserve">To promote health and </w:t>
      </w:r>
      <w:proofErr w:type="spellStart"/>
      <w:r w:rsidRPr="00F41DF6">
        <w:rPr>
          <w:rFonts w:cstheme="minorHAnsi"/>
          <w:i/>
          <w:color w:val="000000"/>
          <w:sz w:val="23"/>
          <w:szCs w:val="23"/>
        </w:rPr>
        <w:t>wellbeing</w:t>
      </w:r>
      <w:proofErr w:type="spellEnd"/>
      <w:r w:rsidRPr="00F41DF6">
        <w:rPr>
          <w:rFonts w:cstheme="minorHAnsi"/>
          <w:i/>
          <w:color w:val="000000"/>
          <w:sz w:val="23"/>
          <w:szCs w:val="23"/>
        </w:rPr>
        <w:t>, we will work to encourage communities across England to reshape social norms, so that tobacco becomes less desirable, less acceptable and less accessible. We want all communities to see a tobacco-free world as the norm and we aim to stop the perpetuation of smoking from one generation to the next. To reduce smoking uptake by young people, we all need to influence the adult world in which they grow up.</w:t>
      </w:r>
    </w:p>
    <w:p w:rsidR="00567F7A" w:rsidRPr="00F41DF6" w:rsidRDefault="00567F7A" w:rsidP="00567F7A">
      <w:pPr>
        <w:spacing w:before="100" w:beforeAutospacing="1" w:after="100" w:afterAutospacing="1"/>
        <w:rPr>
          <w:rFonts w:cstheme="minorHAnsi"/>
          <w:i/>
          <w:color w:val="000000"/>
          <w:sz w:val="23"/>
          <w:szCs w:val="23"/>
        </w:rPr>
      </w:pPr>
      <w:r>
        <w:rPr>
          <w:rFonts w:cs="Frutiger 45 Light"/>
          <w:i/>
          <w:color w:val="000000"/>
          <w:sz w:val="23"/>
          <w:szCs w:val="23"/>
        </w:rPr>
        <w:t>U</w:t>
      </w:r>
      <w:r w:rsidRPr="00F41DF6">
        <w:rPr>
          <w:rFonts w:cs="Frutiger 45 Light"/>
          <w:i/>
          <w:color w:val="000000"/>
          <w:sz w:val="23"/>
          <w:szCs w:val="23"/>
        </w:rPr>
        <w:t>nder the leadership of local authorities, we want to encourage the development of partnerships in tobacco control where anyone who can make a contribution is encouraged to get involved. In implementing comprehensive tobacco control in their communities, we encourage local authorities to maximise local involvement by building tobacco control alliances that include civil society.</w:t>
      </w:r>
      <w:r>
        <w:rPr>
          <w:rStyle w:val="FootnoteReference"/>
          <w:rFonts w:cs="Frutiger 45 Light"/>
          <w:i/>
          <w:color w:val="000000"/>
          <w:sz w:val="23"/>
          <w:szCs w:val="23"/>
        </w:rPr>
        <w:footnoteReference w:id="1"/>
      </w:r>
    </w:p>
    <w:p w:rsidR="00567F7A" w:rsidRPr="00C9513A" w:rsidRDefault="00567F7A" w:rsidP="00567F7A">
      <w:pPr>
        <w:spacing w:before="100" w:beforeAutospacing="1" w:after="100" w:afterAutospacing="1"/>
        <w:rPr>
          <w:rFonts w:ascii="Century Gothic" w:hAnsi="Century Gothic"/>
          <w:sz w:val="20"/>
          <w:szCs w:val="20"/>
          <w:lang w:eastAsia="en-GB"/>
        </w:rPr>
      </w:pPr>
      <w:r>
        <w:rPr>
          <w:rFonts w:ascii="Century Gothic" w:hAnsi="Century Gothic"/>
          <w:sz w:val="20"/>
          <w:szCs w:val="20"/>
          <w:lang w:eastAsia="en-GB"/>
        </w:rPr>
        <w:t>The plan</w:t>
      </w:r>
      <w:r w:rsidRPr="00C9513A">
        <w:rPr>
          <w:rFonts w:ascii="Century Gothic" w:hAnsi="Century Gothic"/>
          <w:sz w:val="20"/>
          <w:szCs w:val="20"/>
          <w:lang w:eastAsia="en-GB"/>
        </w:rPr>
        <w:t xml:space="preserve"> includes commitments to:</w:t>
      </w:r>
    </w:p>
    <w:p w:rsidR="00567F7A" w:rsidRPr="00C9513A" w:rsidRDefault="00567F7A" w:rsidP="00567F7A">
      <w:pPr>
        <w:numPr>
          <w:ilvl w:val="0"/>
          <w:numId w:val="3"/>
        </w:numPr>
        <w:spacing w:before="100" w:beforeAutospacing="1" w:after="100" w:afterAutospacing="1" w:line="240" w:lineRule="auto"/>
        <w:rPr>
          <w:rFonts w:ascii="Century Gothic" w:hAnsi="Century Gothic"/>
          <w:sz w:val="20"/>
          <w:szCs w:val="20"/>
          <w:lang w:eastAsia="en-GB"/>
        </w:rPr>
      </w:pPr>
      <w:r w:rsidRPr="00C9513A">
        <w:rPr>
          <w:rFonts w:ascii="Century Gothic" w:hAnsi="Century Gothic"/>
          <w:sz w:val="20"/>
          <w:szCs w:val="20"/>
          <w:lang w:eastAsia="en-GB"/>
        </w:rPr>
        <w:t>implement legislation to end tobacco displays in shops;</w:t>
      </w:r>
    </w:p>
    <w:p w:rsidR="00567F7A" w:rsidRPr="00C9513A" w:rsidRDefault="00567F7A" w:rsidP="00567F7A">
      <w:pPr>
        <w:numPr>
          <w:ilvl w:val="0"/>
          <w:numId w:val="3"/>
        </w:numPr>
        <w:spacing w:before="100" w:beforeAutospacing="1" w:after="100" w:afterAutospacing="1" w:line="240" w:lineRule="auto"/>
        <w:rPr>
          <w:rFonts w:ascii="Century Gothic" w:hAnsi="Century Gothic"/>
          <w:sz w:val="20"/>
          <w:szCs w:val="20"/>
          <w:lang w:eastAsia="en-GB"/>
        </w:rPr>
      </w:pPr>
      <w:r w:rsidRPr="00C9513A">
        <w:rPr>
          <w:rFonts w:ascii="Century Gothic" w:hAnsi="Century Gothic"/>
          <w:sz w:val="20"/>
          <w:szCs w:val="20"/>
          <w:lang w:eastAsia="en-GB"/>
        </w:rPr>
        <w:t>look at whether the plain packaging of tobacco products could be an effective way to reduce the number of young people who take up smoking and to support adult smokers who want to quit, and consult on options by the end of the year;</w:t>
      </w:r>
    </w:p>
    <w:p w:rsidR="00567F7A" w:rsidRPr="00C9513A" w:rsidRDefault="00567F7A" w:rsidP="00567F7A">
      <w:pPr>
        <w:numPr>
          <w:ilvl w:val="0"/>
          <w:numId w:val="3"/>
        </w:numPr>
        <w:spacing w:before="100" w:beforeAutospacing="1" w:after="100" w:afterAutospacing="1" w:line="240" w:lineRule="auto"/>
        <w:rPr>
          <w:rFonts w:ascii="Century Gothic" w:hAnsi="Century Gothic"/>
          <w:sz w:val="20"/>
          <w:szCs w:val="20"/>
          <w:lang w:eastAsia="en-GB"/>
        </w:rPr>
      </w:pPr>
      <w:r w:rsidRPr="00C9513A">
        <w:rPr>
          <w:rFonts w:ascii="Century Gothic" w:hAnsi="Century Gothic"/>
          <w:sz w:val="20"/>
          <w:szCs w:val="20"/>
          <w:lang w:eastAsia="en-GB"/>
        </w:rPr>
        <w:t>continue to defend tobacco legislation against legal challenges by the tobacco industry, including legislation to stop tobacco sales from vending machines from October 2011;</w:t>
      </w:r>
    </w:p>
    <w:p w:rsidR="00567F7A" w:rsidRPr="00C9513A" w:rsidRDefault="00567F7A" w:rsidP="00567F7A">
      <w:pPr>
        <w:numPr>
          <w:ilvl w:val="0"/>
          <w:numId w:val="3"/>
        </w:numPr>
        <w:spacing w:before="100" w:beforeAutospacing="1" w:after="100" w:afterAutospacing="1" w:line="240" w:lineRule="auto"/>
        <w:rPr>
          <w:rFonts w:ascii="Century Gothic" w:hAnsi="Century Gothic"/>
          <w:sz w:val="20"/>
          <w:szCs w:val="20"/>
          <w:lang w:eastAsia="en-GB"/>
        </w:rPr>
      </w:pPr>
      <w:r w:rsidRPr="00C9513A">
        <w:rPr>
          <w:rFonts w:ascii="Century Gothic" w:hAnsi="Century Gothic"/>
          <w:sz w:val="20"/>
          <w:szCs w:val="20"/>
          <w:lang w:eastAsia="en-GB"/>
        </w:rPr>
        <w:t> continue to follow a policy of using tax to maintain the high price of tobacco products at levels that impact on smoking prevalence;</w:t>
      </w:r>
    </w:p>
    <w:p w:rsidR="00567F7A" w:rsidRPr="00C9513A" w:rsidRDefault="00567F7A" w:rsidP="00567F7A">
      <w:pPr>
        <w:numPr>
          <w:ilvl w:val="0"/>
          <w:numId w:val="3"/>
        </w:numPr>
        <w:spacing w:before="100" w:beforeAutospacing="1" w:after="100" w:afterAutospacing="1" w:line="240" w:lineRule="auto"/>
        <w:rPr>
          <w:rFonts w:ascii="Century Gothic" w:hAnsi="Century Gothic"/>
          <w:sz w:val="20"/>
          <w:szCs w:val="20"/>
          <w:lang w:eastAsia="en-GB"/>
        </w:rPr>
      </w:pPr>
      <w:r w:rsidRPr="00C9513A">
        <w:rPr>
          <w:rFonts w:ascii="Century Gothic" w:hAnsi="Century Gothic"/>
          <w:sz w:val="20"/>
          <w:szCs w:val="20"/>
          <w:lang w:eastAsia="en-GB"/>
        </w:rPr>
        <w:t>promote effective local enforcement of tobacco legislation, particularly on the age of sale of tobacco; </w:t>
      </w:r>
    </w:p>
    <w:p w:rsidR="00567F7A" w:rsidRPr="00C9513A" w:rsidRDefault="00567F7A" w:rsidP="00567F7A">
      <w:pPr>
        <w:numPr>
          <w:ilvl w:val="0"/>
          <w:numId w:val="3"/>
        </w:numPr>
        <w:spacing w:before="100" w:beforeAutospacing="1" w:after="100" w:afterAutospacing="1" w:line="240" w:lineRule="auto"/>
        <w:rPr>
          <w:rFonts w:ascii="Century Gothic" w:hAnsi="Century Gothic"/>
          <w:sz w:val="20"/>
          <w:szCs w:val="20"/>
          <w:lang w:eastAsia="en-GB"/>
        </w:rPr>
      </w:pPr>
      <w:r w:rsidRPr="00C9513A">
        <w:rPr>
          <w:rFonts w:ascii="Century Gothic" w:hAnsi="Century Gothic"/>
          <w:sz w:val="20"/>
          <w:szCs w:val="20"/>
          <w:lang w:eastAsia="en-GB"/>
        </w:rPr>
        <w:t>encourage more smokers to quit by using the most effective forms of support, through local stop smoking services; and</w:t>
      </w:r>
    </w:p>
    <w:p w:rsidR="00567F7A" w:rsidRPr="00C9513A" w:rsidRDefault="00567F7A" w:rsidP="00567F7A">
      <w:pPr>
        <w:numPr>
          <w:ilvl w:val="0"/>
          <w:numId w:val="3"/>
        </w:numPr>
        <w:spacing w:before="100" w:beforeAutospacing="1" w:after="100" w:afterAutospacing="1" w:line="240" w:lineRule="auto"/>
        <w:rPr>
          <w:rFonts w:ascii="Century Gothic" w:hAnsi="Century Gothic"/>
          <w:sz w:val="20"/>
          <w:szCs w:val="20"/>
          <w:lang w:eastAsia="en-GB"/>
        </w:rPr>
      </w:pPr>
      <w:proofErr w:type="gramStart"/>
      <w:r w:rsidRPr="00C9513A">
        <w:rPr>
          <w:rFonts w:ascii="Century Gothic" w:hAnsi="Century Gothic"/>
          <w:sz w:val="20"/>
          <w:szCs w:val="20"/>
          <w:lang w:eastAsia="en-GB"/>
        </w:rPr>
        <w:t>publish</w:t>
      </w:r>
      <w:proofErr w:type="gramEnd"/>
      <w:r w:rsidRPr="00C9513A">
        <w:rPr>
          <w:rFonts w:ascii="Century Gothic" w:hAnsi="Century Gothic"/>
          <w:sz w:val="20"/>
          <w:szCs w:val="20"/>
          <w:lang w:eastAsia="en-GB"/>
        </w:rPr>
        <w:t xml:space="preserve"> a three-year marketing strategy for tobacco control.</w:t>
      </w:r>
    </w:p>
    <w:p w:rsidR="00567F7A" w:rsidRPr="00C9513A" w:rsidRDefault="00567F7A" w:rsidP="00567F7A">
      <w:pPr>
        <w:spacing w:before="100" w:beforeAutospacing="1" w:after="100" w:afterAutospacing="1"/>
        <w:rPr>
          <w:rFonts w:ascii="Century Gothic" w:hAnsi="Century Gothic"/>
          <w:sz w:val="20"/>
          <w:szCs w:val="20"/>
          <w:lang w:eastAsia="en-GB"/>
        </w:rPr>
      </w:pPr>
      <w:r w:rsidRPr="00C9513A">
        <w:rPr>
          <w:rFonts w:ascii="Century Gothic" w:hAnsi="Century Gothic"/>
          <w:sz w:val="20"/>
          <w:szCs w:val="20"/>
          <w:lang w:eastAsia="en-GB"/>
        </w:rPr>
        <w:lastRenderedPageBreak/>
        <w:t>Through the comprehensive action described in this plan, the Government want to reduce smoking rates faster in the next five years than has been achieved in the past five years.   The plan sets out national ambitions:</w:t>
      </w:r>
    </w:p>
    <w:p w:rsidR="00567F7A" w:rsidRPr="00C9513A" w:rsidRDefault="00567F7A" w:rsidP="00567F7A">
      <w:pPr>
        <w:numPr>
          <w:ilvl w:val="0"/>
          <w:numId w:val="4"/>
        </w:numPr>
        <w:spacing w:before="100" w:beforeAutospacing="1" w:after="100" w:afterAutospacing="1" w:line="240" w:lineRule="auto"/>
        <w:rPr>
          <w:rFonts w:ascii="Century Gothic" w:hAnsi="Century Gothic"/>
          <w:sz w:val="20"/>
          <w:szCs w:val="20"/>
          <w:lang w:eastAsia="en-GB"/>
        </w:rPr>
      </w:pPr>
      <w:proofErr w:type="gramStart"/>
      <w:r w:rsidRPr="00C9513A">
        <w:rPr>
          <w:rFonts w:ascii="Century Gothic" w:hAnsi="Century Gothic"/>
          <w:sz w:val="20"/>
          <w:szCs w:val="20"/>
          <w:lang w:eastAsia="en-GB"/>
        </w:rPr>
        <w:t>to</w:t>
      </w:r>
      <w:proofErr w:type="gramEnd"/>
      <w:r w:rsidRPr="00C9513A">
        <w:rPr>
          <w:rFonts w:ascii="Century Gothic" w:hAnsi="Century Gothic"/>
          <w:sz w:val="20"/>
          <w:szCs w:val="20"/>
          <w:lang w:eastAsia="en-GB"/>
        </w:rPr>
        <w:t xml:space="preserve"> reduce adult (aged 18 or over) smoking prevalence in England to 18.5 per cent or less by the end of 2015 (from 21.2 per cent), meaning around 210,000 fewer smokers a year.</w:t>
      </w:r>
    </w:p>
    <w:p w:rsidR="00567F7A" w:rsidRPr="00C9513A" w:rsidRDefault="00567F7A" w:rsidP="00567F7A">
      <w:pPr>
        <w:numPr>
          <w:ilvl w:val="0"/>
          <w:numId w:val="4"/>
        </w:numPr>
        <w:spacing w:before="100" w:beforeAutospacing="1" w:after="100" w:afterAutospacing="1" w:line="240" w:lineRule="auto"/>
        <w:rPr>
          <w:rFonts w:ascii="Century Gothic" w:hAnsi="Century Gothic"/>
          <w:sz w:val="20"/>
          <w:szCs w:val="20"/>
          <w:lang w:eastAsia="en-GB"/>
        </w:rPr>
      </w:pPr>
      <w:proofErr w:type="gramStart"/>
      <w:r w:rsidRPr="00C9513A">
        <w:rPr>
          <w:rFonts w:ascii="Century Gothic" w:hAnsi="Century Gothic"/>
          <w:sz w:val="20"/>
          <w:szCs w:val="20"/>
          <w:lang w:eastAsia="en-GB"/>
        </w:rPr>
        <w:t>to</w:t>
      </w:r>
      <w:proofErr w:type="gramEnd"/>
      <w:r w:rsidRPr="00C9513A">
        <w:rPr>
          <w:rFonts w:ascii="Century Gothic" w:hAnsi="Century Gothic"/>
          <w:sz w:val="20"/>
          <w:szCs w:val="20"/>
          <w:lang w:eastAsia="en-GB"/>
        </w:rPr>
        <w:t xml:space="preserve"> reduce rates of regular smoking among 15 year olds in England to 12 per cent or less (from 15 per cent) by the end of 2015.</w:t>
      </w:r>
    </w:p>
    <w:p w:rsidR="00567F7A" w:rsidRPr="00C9513A" w:rsidRDefault="00567F7A" w:rsidP="00567F7A">
      <w:pPr>
        <w:numPr>
          <w:ilvl w:val="0"/>
          <w:numId w:val="4"/>
        </w:numPr>
        <w:spacing w:before="100" w:beforeAutospacing="1" w:after="100" w:afterAutospacing="1" w:line="240" w:lineRule="auto"/>
        <w:rPr>
          <w:rFonts w:ascii="Century Gothic" w:hAnsi="Century Gothic"/>
          <w:sz w:val="20"/>
          <w:szCs w:val="20"/>
          <w:lang w:eastAsia="en-GB"/>
        </w:rPr>
      </w:pPr>
      <w:proofErr w:type="gramStart"/>
      <w:r w:rsidRPr="00C9513A">
        <w:rPr>
          <w:rFonts w:ascii="Century Gothic" w:hAnsi="Century Gothic"/>
          <w:sz w:val="20"/>
          <w:szCs w:val="20"/>
          <w:lang w:eastAsia="en-GB"/>
        </w:rPr>
        <w:t>to</w:t>
      </w:r>
      <w:proofErr w:type="gramEnd"/>
      <w:r w:rsidRPr="00C9513A">
        <w:rPr>
          <w:rFonts w:ascii="Century Gothic" w:hAnsi="Century Gothic"/>
          <w:sz w:val="20"/>
          <w:szCs w:val="20"/>
          <w:lang w:eastAsia="en-GB"/>
        </w:rPr>
        <w:t xml:space="preserve"> reduce rates of smoking throughout pregnancy to 11 per cent or less (from 14 per cent) by the end of 2015 (measured at time of giving birth).</w:t>
      </w:r>
    </w:p>
    <w:p w:rsidR="00567F7A" w:rsidRPr="00C9513A" w:rsidRDefault="00567F7A" w:rsidP="00567F7A">
      <w:pPr>
        <w:rPr>
          <w:rFonts w:ascii="Century Gothic" w:hAnsi="Century Gothic"/>
          <w:sz w:val="20"/>
          <w:szCs w:val="20"/>
        </w:rPr>
      </w:pPr>
    </w:p>
    <w:p w:rsidR="00567F7A" w:rsidRPr="00C9513A" w:rsidRDefault="00567F7A" w:rsidP="00567F7A">
      <w:pPr>
        <w:rPr>
          <w:rFonts w:ascii="Century Gothic" w:hAnsi="Century Gothic"/>
          <w:b/>
          <w:sz w:val="20"/>
          <w:szCs w:val="20"/>
        </w:rPr>
      </w:pPr>
      <w:r w:rsidRPr="00C9513A">
        <w:rPr>
          <w:rFonts w:ascii="Century Gothic" w:hAnsi="Century Gothic"/>
          <w:b/>
          <w:sz w:val="20"/>
          <w:szCs w:val="20"/>
        </w:rPr>
        <w:t>Smoking is a global disaster</w:t>
      </w:r>
    </w:p>
    <w:p w:rsidR="00567F7A" w:rsidRPr="00C9513A" w:rsidRDefault="00567F7A" w:rsidP="00567F7A">
      <w:pPr>
        <w:rPr>
          <w:rFonts w:ascii="Century Gothic" w:hAnsi="Century Gothic"/>
          <w:sz w:val="20"/>
          <w:szCs w:val="20"/>
        </w:rPr>
      </w:pPr>
      <w:r w:rsidRPr="00C9513A">
        <w:rPr>
          <w:rFonts w:ascii="Century Gothic" w:hAnsi="Century Gothic"/>
          <w:sz w:val="20"/>
          <w:szCs w:val="20"/>
        </w:rPr>
        <w:t>Global tobacco control work streams are stated in World Health Organisation Framework Convention on Tobacco Control 2005.</w:t>
      </w:r>
      <w:r w:rsidRPr="00C9513A">
        <w:rPr>
          <w:rStyle w:val="FootnoteReference"/>
          <w:rFonts w:ascii="Century Gothic" w:hAnsi="Century Gothic"/>
          <w:sz w:val="20"/>
          <w:szCs w:val="20"/>
        </w:rPr>
        <w:footnoteReference w:id="2"/>
      </w:r>
      <w:r>
        <w:rPr>
          <w:rFonts w:ascii="Century Gothic" w:hAnsi="Century Gothic"/>
          <w:sz w:val="20"/>
          <w:szCs w:val="20"/>
        </w:rPr>
        <w:t xml:space="preserve"> </w:t>
      </w:r>
    </w:p>
    <w:p w:rsidR="00567F7A" w:rsidRPr="00C9513A" w:rsidRDefault="00567F7A" w:rsidP="00567F7A">
      <w:pPr>
        <w:rPr>
          <w:rFonts w:ascii="Century Gothic" w:hAnsi="Century Gothic"/>
          <w:sz w:val="20"/>
          <w:szCs w:val="20"/>
        </w:rPr>
      </w:pPr>
      <w:r w:rsidRPr="00C9513A">
        <w:rPr>
          <w:rFonts w:ascii="Century Gothic" w:hAnsi="Century Gothic"/>
          <w:sz w:val="20"/>
          <w:szCs w:val="20"/>
        </w:rPr>
        <w:t xml:space="preserve">The principles of this global charter can be </w:t>
      </w:r>
      <w:proofErr w:type="spellStart"/>
      <w:r w:rsidRPr="00C9513A">
        <w:rPr>
          <w:rFonts w:ascii="Century Gothic" w:hAnsi="Century Gothic"/>
          <w:sz w:val="20"/>
          <w:szCs w:val="20"/>
        </w:rPr>
        <w:t>actioned</w:t>
      </w:r>
      <w:proofErr w:type="spellEnd"/>
      <w:r w:rsidRPr="00C9513A">
        <w:rPr>
          <w:rFonts w:ascii="Century Gothic" w:hAnsi="Century Gothic"/>
          <w:sz w:val="20"/>
          <w:szCs w:val="20"/>
        </w:rPr>
        <w:t xml:space="preserve"> at international, national and local level. Tobacco control recognises that a number of tools are needed, working together, to reduce tobacco use - there is no one silver bullet. </w:t>
      </w:r>
    </w:p>
    <w:p w:rsidR="00567F7A" w:rsidRPr="00C9513A" w:rsidRDefault="00567F7A" w:rsidP="00567F7A">
      <w:pPr>
        <w:rPr>
          <w:rFonts w:ascii="Century Gothic" w:hAnsi="Century Gothic"/>
          <w:sz w:val="20"/>
          <w:szCs w:val="20"/>
        </w:rPr>
      </w:pPr>
      <w:r w:rsidRPr="00C9513A">
        <w:rPr>
          <w:rFonts w:ascii="Century Gothic" w:hAnsi="Century Gothic"/>
          <w:sz w:val="20"/>
          <w:szCs w:val="20"/>
        </w:rPr>
        <w:t>Some tobacco control levers are more effectively leveraged at a national level, such as tax increases to reduce the affordability of tobacco. Other levers are more efficiently delivered at a local level, such as delivering compliance with age of sale or smokefree legislation and supplying an appro</w:t>
      </w:r>
      <w:r>
        <w:rPr>
          <w:rFonts w:ascii="Century Gothic" w:hAnsi="Century Gothic"/>
          <w:sz w:val="20"/>
          <w:szCs w:val="20"/>
        </w:rPr>
        <w:t>priate NHS Stop Smoking Service.</w:t>
      </w:r>
    </w:p>
    <w:p w:rsidR="00567F7A" w:rsidRDefault="00567F7A" w:rsidP="00567F7A">
      <w:pPr>
        <w:rPr>
          <w:rFonts w:ascii="Century Gothic" w:hAnsi="Century Gothic"/>
          <w:sz w:val="20"/>
          <w:szCs w:val="20"/>
        </w:rPr>
      </w:pPr>
      <w:r w:rsidRPr="00C9513A">
        <w:rPr>
          <w:rFonts w:ascii="Century Gothic" w:hAnsi="Century Gothic"/>
          <w:sz w:val="20"/>
          <w:szCs w:val="20"/>
        </w:rPr>
        <w:t>Smoking is a tragic accident of the 20</w:t>
      </w:r>
      <w:r w:rsidRPr="00C9513A">
        <w:rPr>
          <w:rFonts w:ascii="Century Gothic" w:hAnsi="Century Gothic"/>
          <w:sz w:val="20"/>
          <w:szCs w:val="20"/>
          <w:vertAlign w:val="superscript"/>
        </w:rPr>
        <w:t>th</w:t>
      </w:r>
      <w:r w:rsidRPr="00C9513A">
        <w:rPr>
          <w:rFonts w:ascii="Century Gothic" w:hAnsi="Century Gothic"/>
          <w:sz w:val="20"/>
          <w:szCs w:val="20"/>
        </w:rPr>
        <w:t xml:space="preserve"> century: as millions of people became addicted before the full health consequences were recognised. It is up to the governments, local</w:t>
      </w:r>
      <w:r>
        <w:rPr>
          <w:rFonts w:ascii="Century Gothic" w:hAnsi="Century Gothic"/>
          <w:sz w:val="20"/>
          <w:szCs w:val="20"/>
        </w:rPr>
        <w:t xml:space="preserve"> authorities </w:t>
      </w:r>
      <w:r w:rsidRPr="00C9513A">
        <w:rPr>
          <w:rFonts w:ascii="Century Gothic" w:hAnsi="Century Gothic"/>
          <w:sz w:val="20"/>
          <w:szCs w:val="20"/>
        </w:rPr>
        <w:t>and advocates of the 21</w:t>
      </w:r>
      <w:r w:rsidRPr="00C9513A">
        <w:rPr>
          <w:rFonts w:ascii="Century Gothic" w:hAnsi="Century Gothic"/>
          <w:sz w:val="20"/>
          <w:szCs w:val="20"/>
          <w:vertAlign w:val="superscript"/>
        </w:rPr>
        <w:t>st</w:t>
      </w:r>
      <w:r w:rsidRPr="00C9513A">
        <w:rPr>
          <w:rFonts w:ascii="Century Gothic" w:hAnsi="Century Gothic"/>
          <w:sz w:val="20"/>
          <w:szCs w:val="20"/>
        </w:rPr>
        <w:t xml:space="preserve"> century to make smoking history.</w:t>
      </w:r>
    </w:p>
    <w:p w:rsidR="00567F7A" w:rsidRDefault="00567F7A" w:rsidP="00567F7A">
      <w:pPr>
        <w:rPr>
          <w:b/>
          <w:noProof/>
          <w:lang w:eastAsia="en-GB"/>
        </w:rPr>
      </w:pPr>
      <w:r>
        <w:rPr>
          <w:rFonts w:ascii="Century Gothic" w:hAnsi="Century Gothic"/>
          <w:b/>
          <w:sz w:val="20"/>
          <w:szCs w:val="20"/>
        </w:rPr>
        <w:t>Fig 1.</w:t>
      </w:r>
      <w:r w:rsidRPr="00DA0DE6">
        <w:rPr>
          <w:rFonts w:ascii="Century Gothic" w:hAnsi="Century Gothic"/>
          <w:b/>
          <w:sz w:val="20"/>
          <w:szCs w:val="20"/>
        </w:rPr>
        <w:t>The Relationship between smoking incidence and smoking related diseases</w:t>
      </w:r>
      <w:r w:rsidRPr="00DA0DE6">
        <w:rPr>
          <w:rStyle w:val="FootnoteReference"/>
          <w:rFonts w:ascii="Century Gothic" w:hAnsi="Century Gothic"/>
          <w:b/>
          <w:sz w:val="20"/>
          <w:szCs w:val="20"/>
        </w:rPr>
        <w:footnoteReference w:id="3"/>
      </w:r>
      <w:r w:rsidRPr="00DA0DE6">
        <w:rPr>
          <w:b/>
          <w:noProof/>
          <w:lang w:eastAsia="en-GB"/>
        </w:rPr>
        <w:t xml:space="preserve"> </w:t>
      </w:r>
    </w:p>
    <w:p w:rsidR="00567F7A" w:rsidRPr="00F97251" w:rsidRDefault="00567F7A" w:rsidP="00567F7A">
      <w:pPr>
        <w:rPr>
          <w:rFonts w:ascii="Century Gothic" w:hAnsi="Century Gothic"/>
          <w:sz w:val="20"/>
          <w:szCs w:val="20"/>
        </w:rPr>
      </w:pPr>
    </w:p>
    <w:p w:rsidR="00567F7A" w:rsidRDefault="00567F7A" w:rsidP="00567F7A">
      <w:pPr>
        <w:rPr>
          <w:rFonts w:ascii="Century Gothic" w:hAnsi="Century Gothic"/>
          <w:sz w:val="20"/>
          <w:szCs w:val="20"/>
        </w:rPr>
      </w:pPr>
      <w:r w:rsidRPr="00F97251">
        <w:rPr>
          <w:rFonts w:ascii="Century Gothic" w:hAnsi="Century Gothic"/>
          <w:noProof/>
          <w:sz w:val="20"/>
          <w:szCs w:val="20"/>
          <w:lang w:eastAsia="en-GB"/>
        </w:rPr>
        <w:drawing>
          <wp:inline distT="0" distB="0" distL="0" distR="0">
            <wp:extent cx="4533900" cy="2320319"/>
            <wp:effectExtent l="19050" t="0" r="0" b="0"/>
            <wp:docPr id="18"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srcRect/>
                    <a:stretch>
                      <a:fillRect/>
                    </a:stretch>
                  </pic:blipFill>
                  <pic:spPr bwMode="auto">
                    <a:xfrm>
                      <a:off x="0" y="0"/>
                      <a:ext cx="4533900" cy="2320319"/>
                    </a:xfrm>
                    <a:prstGeom prst="rect">
                      <a:avLst/>
                    </a:prstGeom>
                    <a:noFill/>
                    <a:ln w="1">
                      <a:noFill/>
                      <a:miter lim="800000"/>
                      <a:headEnd/>
                      <a:tailEnd/>
                    </a:ln>
                    <a:effectLst/>
                  </pic:spPr>
                </pic:pic>
              </a:graphicData>
            </a:graphic>
          </wp:inline>
        </w:drawing>
      </w:r>
    </w:p>
    <w:p w:rsidR="00567F7A" w:rsidRPr="00F97251" w:rsidRDefault="00567F7A" w:rsidP="00567F7A">
      <w:pPr>
        <w:rPr>
          <w:rFonts w:ascii="Century Gothic" w:hAnsi="Century Gothic"/>
          <w:sz w:val="20"/>
          <w:szCs w:val="20"/>
        </w:rPr>
      </w:pPr>
      <w:r w:rsidRPr="00C9513A">
        <w:rPr>
          <w:rFonts w:ascii="Century Gothic" w:hAnsi="Century Gothic"/>
          <w:b/>
          <w:sz w:val="20"/>
          <w:szCs w:val="20"/>
        </w:rPr>
        <w:lastRenderedPageBreak/>
        <w:t>The case for Tobacco Control</w:t>
      </w:r>
      <w:r>
        <w:rPr>
          <w:rFonts w:ascii="Century Gothic" w:hAnsi="Century Gothic"/>
          <w:b/>
          <w:sz w:val="20"/>
          <w:szCs w:val="20"/>
        </w:rPr>
        <w:t xml:space="preserve"> in England</w:t>
      </w:r>
    </w:p>
    <w:p w:rsidR="00567F7A" w:rsidRPr="00C9513A" w:rsidRDefault="00567F7A" w:rsidP="00567F7A">
      <w:pPr>
        <w:rPr>
          <w:rFonts w:ascii="Century Gothic" w:hAnsi="Century Gothic"/>
          <w:sz w:val="20"/>
          <w:szCs w:val="20"/>
        </w:rPr>
      </w:pPr>
      <w:r w:rsidRPr="00C9513A">
        <w:rPr>
          <w:rFonts w:ascii="Century Gothic" w:hAnsi="Century Gothic"/>
          <w:b/>
          <w:sz w:val="20"/>
          <w:szCs w:val="20"/>
        </w:rPr>
        <w:t>It is estimated that smoking costs the economy £13.74 billion per annum</w:t>
      </w:r>
      <w:r w:rsidRPr="00C9513A">
        <w:rPr>
          <w:rFonts w:ascii="Century Gothic" w:hAnsi="Century Gothic"/>
          <w:sz w:val="20"/>
          <w:szCs w:val="20"/>
        </w:rPr>
        <w:t>.</w:t>
      </w:r>
      <w:r w:rsidRPr="00C9513A">
        <w:rPr>
          <w:rStyle w:val="FootnoteReference"/>
          <w:rFonts w:ascii="Century Gothic" w:hAnsi="Century Gothic"/>
          <w:sz w:val="20"/>
          <w:szCs w:val="20"/>
        </w:rPr>
        <w:footnoteReference w:id="4"/>
      </w:r>
      <w:r w:rsidRPr="00C9513A">
        <w:rPr>
          <w:rFonts w:ascii="Century Gothic" w:hAnsi="Century Gothic"/>
          <w:sz w:val="20"/>
          <w:szCs w:val="20"/>
        </w:rPr>
        <w:t xml:space="preserve"> </w:t>
      </w:r>
    </w:p>
    <w:p w:rsidR="00567F7A" w:rsidRPr="00C9513A" w:rsidRDefault="00567F7A" w:rsidP="00567F7A">
      <w:pPr>
        <w:rPr>
          <w:rFonts w:ascii="Century Gothic" w:hAnsi="Century Gothic"/>
          <w:sz w:val="20"/>
          <w:szCs w:val="20"/>
        </w:rPr>
      </w:pPr>
      <w:r w:rsidRPr="00C9513A">
        <w:rPr>
          <w:rFonts w:ascii="Century Gothic" w:hAnsi="Century Gothic"/>
          <w:sz w:val="20"/>
          <w:szCs w:val="20"/>
        </w:rPr>
        <w:t>This covers:</w:t>
      </w:r>
    </w:p>
    <w:p w:rsidR="00567F7A" w:rsidRPr="00C9513A" w:rsidRDefault="00567F7A" w:rsidP="00567F7A">
      <w:pPr>
        <w:numPr>
          <w:ilvl w:val="1"/>
          <w:numId w:val="1"/>
        </w:numPr>
        <w:rPr>
          <w:rFonts w:ascii="Century Gothic" w:hAnsi="Century Gothic"/>
          <w:sz w:val="20"/>
          <w:szCs w:val="20"/>
        </w:rPr>
      </w:pPr>
      <w:r w:rsidRPr="00C9513A">
        <w:rPr>
          <w:rFonts w:ascii="Century Gothic" w:hAnsi="Century Gothic"/>
          <w:sz w:val="20"/>
          <w:szCs w:val="20"/>
        </w:rPr>
        <w:t>£2.7bn treating smokers in NHS</w:t>
      </w:r>
    </w:p>
    <w:p w:rsidR="00567F7A" w:rsidRPr="00C9513A" w:rsidRDefault="00567F7A" w:rsidP="00567F7A">
      <w:pPr>
        <w:numPr>
          <w:ilvl w:val="1"/>
          <w:numId w:val="1"/>
        </w:numPr>
        <w:rPr>
          <w:rFonts w:ascii="Century Gothic" w:hAnsi="Century Gothic"/>
          <w:sz w:val="20"/>
          <w:szCs w:val="20"/>
        </w:rPr>
      </w:pPr>
      <w:r w:rsidRPr="00C9513A">
        <w:rPr>
          <w:rFonts w:ascii="Century Gothic" w:hAnsi="Century Gothic"/>
          <w:sz w:val="20"/>
          <w:szCs w:val="20"/>
        </w:rPr>
        <w:t>£2.9bn lost productivity in smoking breaks</w:t>
      </w:r>
    </w:p>
    <w:p w:rsidR="00567F7A" w:rsidRPr="00C9513A" w:rsidRDefault="00567F7A" w:rsidP="00567F7A">
      <w:pPr>
        <w:numPr>
          <w:ilvl w:val="1"/>
          <w:numId w:val="1"/>
        </w:numPr>
        <w:rPr>
          <w:rFonts w:ascii="Century Gothic" w:hAnsi="Century Gothic"/>
          <w:sz w:val="20"/>
          <w:szCs w:val="20"/>
        </w:rPr>
      </w:pPr>
      <w:r w:rsidRPr="00C9513A">
        <w:rPr>
          <w:rFonts w:ascii="Century Gothic" w:hAnsi="Century Gothic"/>
          <w:sz w:val="20"/>
          <w:szCs w:val="20"/>
        </w:rPr>
        <w:t>£2.5bn increased absenteeism</w:t>
      </w:r>
    </w:p>
    <w:p w:rsidR="00567F7A" w:rsidRPr="00C9513A" w:rsidRDefault="00567F7A" w:rsidP="00567F7A">
      <w:pPr>
        <w:numPr>
          <w:ilvl w:val="1"/>
          <w:numId w:val="1"/>
        </w:numPr>
        <w:rPr>
          <w:rFonts w:ascii="Century Gothic" w:hAnsi="Century Gothic"/>
          <w:sz w:val="20"/>
          <w:szCs w:val="20"/>
        </w:rPr>
      </w:pPr>
      <w:r w:rsidRPr="00C9513A">
        <w:rPr>
          <w:rFonts w:ascii="Century Gothic" w:hAnsi="Century Gothic"/>
          <w:sz w:val="20"/>
          <w:szCs w:val="20"/>
        </w:rPr>
        <w:t>£342m cleaning up cigarette butts</w:t>
      </w:r>
    </w:p>
    <w:p w:rsidR="00567F7A" w:rsidRPr="00C9513A" w:rsidRDefault="00567F7A" w:rsidP="00567F7A">
      <w:pPr>
        <w:numPr>
          <w:ilvl w:val="1"/>
          <w:numId w:val="1"/>
        </w:numPr>
        <w:rPr>
          <w:rFonts w:ascii="Century Gothic" w:hAnsi="Century Gothic"/>
          <w:sz w:val="20"/>
          <w:szCs w:val="20"/>
        </w:rPr>
      </w:pPr>
      <w:r w:rsidRPr="00C9513A">
        <w:rPr>
          <w:rFonts w:ascii="Century Gothic" w:hAnsi="Century Gothic"/>
          <w:sz w:val="20"/>
          <w:szCs w:val="20"/>
        </w:rPr>
        <w:t>£507m the cost of fires</w:t>
      </w:r>
    </w:p>
    <w:p w:rsidR="00567F7A" w:rsidRPr="00C9513A" w:rsidRDefault="00567F7A" w:rsidP="00567F7A">
      <w:pPr>
        <w:numPr>
          <w:ilvl w:val="1"/>
          <w:numId w:val="1"/>
        </w:numPr>
        <w:rPr>
          <w:rFonts w:ascii="Century Gothic" w:hAnsi="Century Gothic"/>
          <w:sz w:val="20"/>
          <w:szCs w:val="20"/>
        </w:rPr>
      </w:pPr>
      <w:r w:rsidRPr="00C9513A">
        <w:rPr>
          <w:rFonts w:ascii="Century Gothic" w:hAnsi="Century Gothic"/>
          <w:sz w:val="20"/>
          <w:szCs w:val="20"/>
        </w:rPr>
        <w:t xml:space="preserve">£4.1bn loss of economic output due to early death </w:t>
      </w:r>
    </w:p>
    <w:p w:rsidR="00567F7A" w:rsidRPr="00C9513A" w:rsidRDefault="00567F7A" w:rsidP="00567F7A">
      <w:pPr>
        <w:numPr>
          <w:ilvl w:val="1"/>
          <w:numId w:val="1"/>
        </w:numPr>
        <w:rPr>
          <w:rFonts w:ascii="Century Gothic" w:hAnsi="Century Gothic"/>
          <w:sz w:val="20"/>
          <w:szCs w:val="20"/>
        </w:rPr>
      </w:pPr>
      <w:r w:rsidRPr="00C9513A">
        <w:rPr>
          <w:rFonts w:ascii="Century Gothic" w:hAnsi="Century Gothic"/>
          <w:sz w:val="20"/>
          <w:szCs w:val="20"/>
        </w:rPr>
        <w:t>£713m treating the victims of passive smoking</w:t>
      </w:r>
    </w:p>
    <w:p w:rsidR="00567F7A" w:rsidRPr="00C9513A" w:rsidRDefault="00567F7A" w:rsidP="00567F7A">
      <w:pPr>
        <w:rPr>
          <w:rFonts w:ascii="Century Gothic" w:hAnsi="Century Gothic"/>
          <w:sz w:val="20"/>
          <w:szCs w:val="20"/>
        </w:rPr>
      </w:pPr>
    </w:p>
    <w:p w:rsidR="00567F7A" w:rsidRPr="00C9513A" w:rsidRDefault="00567F7A" w:rsidP="00567F7A">
      <w:pPr>
        <w:rPr>
          <w:rFonts w:ascii="Century Gothic" w:hAnsi="Century Gothic"/>
          <w:sz w:val="20"/>
          <w:szCs w:val="20"/>
        </w:rPr>
      </w:pPr>
      <w:r w:rsidRPr="00C9513A">
        <w:rPr>
          <w:rFonts w:ascii="Century Gothic" w:hAnsi="Century Gothic"/>
          <w:sz w:val="20"/>
          <w:szCs w:val="20"/>
        </w:rPr>
        <w:t xml:space="preserve"> Over the past few years an average of £300million per annum has been spent nationally on tobacco control.</w:t>
      </w:r>
      <w:r w:rsidRPr="00C9513A">
        <w:rPr>
          <w:rStyle w:val="FootnoteReference"/>
          <w:rFonts w:ascii="Century Gothic" w:hAnsi="Century Gothic"/>
          <w:sz w:val="20"/>
          <w:szCs w:val="20"/>
        </w:rPr>
        <w:footnoteReference w:id="5"/>
      </w:r>
    </w:p>
    <w:p w:rsidR="00567F7A" w:rsidRDefault="00567F7A" w:rsidP="00567F7A">
      <w:pPr>
        <w:rPr>
          <w:rFonts w:ascii="Century Gothic" w:hAnsi="Century Gothic"/>
          <w:sz w:val="20"/>
          <w:szCs w:val="20"/>
        </w:rPr>
      </w:pPr>
      <w:proofErr w:type="gramStart"/>
      <w:r w:rsidRPr="00C9513A">
        <w:rPr>
          <w:rFonts w:ascii="Century Gothic" w:hAnsi="Century Gothic"/>
          <w:sz w:val="20"/>
          <w:szCs w:val="20"/>
        </w:rPr>
        <w:t>The enormous cost burden of smoking means that interventions are exceptionally cost effective.</w:t>
      </w:r>
      <w:proofErr w:type="gramEnd"/>
      <w:r w:rsidRPr="00C9513A">
        <w:rPr>
          <w:rFonts w:ascii="Century Gothic" w:hAnsi="Century Gothic"/>
          <w:sz w:val="20"/>
          <w:szCs w:val="20"/>
        </w:rPr>
        <w:t xml:space="preserve"> The NHS Stop Smoking Services are cited as the most cost effective of all health interventions by the NHS in England.</w:t>
      </w:r>
      <w:r w:rsidRPr="00C9513A">
        <w:rPr>
          <w:rStyle w:val="FootnoteReference"/>
          <w:rFonts w:ascii="Century Gothic" w:hAnsi="Century Gothic"/>
          <w:sz w:val="20"/>
          <w:szCs w:val="20"/>
        </w:rPr>
        <w:footnoteReference w:id="6"/>
      </w:r>
      <w:r w:rsidRPr="00C9513A">
        <w:rPr>
          <w:rFonts w:ascii="Century Gothic" w:hAnsi="Century Gothic"/>
          <w:sz w:val="20"/>
          <w:szCs w:val="20"/>
        </w:rPr>
        <w:t xml:space="preserve"> </w:t>
      </w:r>
    </w:p>
    <w:p w:rsidR="00567F7A" w:rsidRPr="007C5B54" w:rsidRDefault="00567F7A" w:rsidP="00567F7A">
      <w:pPr>
        <w:rPr>
          <w:rFonts w:ascii="Century Gothic" w:hAnsi="Century Gothic"/>
          <w:sz w:val="20"/>
          <w:szCs w:val="20"/>
        </w:rPr>
      </w:pPr>
      <w:r w:rsidRPr="007C5B54">
        <w:rPr>
          <w:rFonts w:ascii="Century Gothic" w:hAnsi="Century Gothic" w:cs="TrebuchetMS-Bold"/>
          <w:bCs/>
          <w:sz w:val="20"/>
          <w:szCs w:val="20"/>
        </w:rPr>
        <w:t>All Party Parliamentary Group on Smoking and Health</w:t>
      </w:r>
      <w:r>
        <w:rPr>
          <w:rStyle w:val="FootnoteReference"/>
          <w:rFonts w:ascii="Century Gothic" w:hAnsi="Century Gothic" w:cs="TrebuchetMS-Bold"/>
          <w:bCs/>
          <w:sz w:val="20"/>
          <w:szCs w:val="20"/>
        </w:rPr>
        <w:footnoteReference w:id="7"/>
      </w:r>
      <w:r>
        <w:rPr>
          <w:rFonts w:ascii="Century Gothic" w:hAnsi="Century Gothic" w:cs="TrebuchetMS-Bold"/>
          <w:bCs/>
          <w:sz w:val="20"/>
          <w:szCs w:val="20"/>
        </w:rPr>
        <w:t xml:space="preserve"> in </w:t>
      </w:r>
      <w:r w:rsidRPr="007C5B54">
        <w:rPr>
          <w:rFonts w:ascii="Century Gothic" w:hAnsi="Century Gothic" w:cs="TrebuchetMS-Bold"/>
          <w:bCs/>
          <w:sz w:val="20"/>
          <w:szCs w:val="20"/>
        </w:rPr>
        <w:t>2010</w:t>
      </w:r>
      <w:r>
        <w:rPr>
          <w:rFonts w:ascii="Century Gothic" w:hAnsi="Century Gothic" w:cs="TrebuchetMS-Bold"/>
          <w:bCs/>
          <w:sz w:val="20"/>
          <w:szCs w:val="20"/>
        </w:rPr>
        <w:t xml:space="preserve"> concluded:</w:t>
      </w:r>
    </w:p>
    <w:p w:rsidR="00567F7A" w:rsidRPr="007C5B54" w:rsidRDefault="00567F7A" w:rsidP="00567F7A">
      <w:pPr>
        <w:autoSpaceDE w:val="0"/>
        <w:autoSpaceDN w:val="0"/>
        <w:adjustRightInd w:val="0"/>
        <w:rPr>
          <w:rFonts w:cstheme="minorHAnsi"/>
          <w:bCs/>
          <w:i/>
        </w:rPr>
      </w:pPr>
      <w:r w:rsidRPr="007C5B54">
        <w:rPr>
          <w:rFonts w:cstheme="minorHAnsi"/>
          <w:bCs/>
          <w:i/>
        </w:rPr>
        <w:t xml:space="preserve">‘The most significant finding for the Spending Review from this Inquiry is that Government expenditure on tobacco control is excellent value for money and provides a net annual revenue benefit of £1.7 billion.’ </w:t>
      </w:r>
    </w:p>
    <w:p w:rsidR="00567F7A" w:rsidRPr="007C5B54" w:rsidRDefault="00567F7A" w:rsidP="00567F7A">
      <w:pPr>
        <w:autoSpaceDE w:val="0"/>
        <w:autoSpaceDN w:val="0"/>
        <w:adjustRightInd w:val="0"/>
        <w:rPr>
          <w:rFonts w:cstheme="minorHAnsi"/>
          <w:b/>
          <w:bCs/>
          <w:sz w:val="20"/>
          <w:szCs w:val="20"/>
        </w:rPr>
      </w:pPr>
      <w:r w:rsidRPr="007C5B54">
        <w:rPr>
          <w:rFonts w:cstheme="minorHAnsi"/>
          <w:bCs/>
          <w:sz w:val="20"/>
          <w:szCs w:val="20"/>
        </w:rPr>
        <w:t xml:space="preserve"> </w:t>
      </w:r>
      <w:r w:rsidRPr="006D0AA1">
        <w:rPr>
          <w:rFonts w:ascii="Century Gothic" w:hAnsi="Century Gothic" w:cs="Frutiger 45 Light"/>
          <w:color w:val="000000"/>
          <w:sz w:val="20"/>
          <w:szCs w:val="20"/>
        </w:rPr>
        <w:t>Over a three-year pe</w:t>
      </w:r>
      <w:r>
        <w:rPr>
          <w:rFonts w:ascii="Century Gothic" w:hAnsi="Century Gothic" w:cs="Frutiger 45 Light"/>
          <w:color w:val="000000"/>
          <w:sz w:val="20"/>
          <w:szCs w:val="20"/>
        </w:rPr>
        <w:t>riod, it is estimated that the d</w:t>
      </w:r>
      <w:r w:rsidRPr="006D0AA1">
        <w:rPr>
          <w:rFonts w:ascii="Century Gothic" w:hAnsi="Century Gothic" w:cs="Frutiger 45 Light"/>
          <w:color w:val="000000"/>
          <w:sz w:val="20"/>
          <w:szCs w:val="20"/>
        </w:rPr>
        <w:t>epartment of Health’s marketing communications have returned £4.58 in savings for every pound spent to the NHS alone.</w:t>
      </w:r>
      <w:r>
        <w:rPr>
          <w:rStyle w:val="FootnoteReference"/>
          <w:rFonts w:ascii="Century Gothic" w:hAnsi="Century Gothic" w:cs="Frutiger 45 Light"/>
          <w:color w:val="000000"/>
          <w:sz w:val="20"/>
          <w:szCs w:val="20"/>
        </w:rPr>
        <w:footnoteReference w:id="8"/>
      </w:r>
    </w:p>
    <w:p w:rsidR="00567F7A" w:rsidRDefault="00567F7A" w:rsidP="00567F7A">
      <w:pPr>
        <w:rPr>
          <w:rFonts w:ascii="Century Gothic" w:hAnsi="Century Gothic"/>
          <w:b/>
          <w:sz w:val="20"/>
          <w:szCs w:val="20"/>
        </w:rPr>
      </w:pPr>
    </w:p>
    <w:p w:rsidR="00567F7A" w:rsidRDefault="00567F7A" w:rsidP="00567F7A">
      <w:pPr>
        <w:rPr>
          <w:rFonts w:ascii="Century Gothic" w:hAnsi="Century Gothic"/>
          <w:b/>
          <w:sz w:val="20"/>
          <w:szCs w:val="20"/>
        </w:rPr>
      </w:pPr>
    </w:p>
    <w:p w:rsidR="00567F7A" w:rsidRDefault="00567F7A" w:rsidP="00567F7A">
      <w:pPr>
        <w:rPr>
          <w:rFonts w:ascii="Century Gothic" w:hAnsi="Century Gothic"/>
          <w:b/>
          <w:sz w:val="20"/>
          <w:szCs w:val="20"/>
        </w:rPr>
      </w:pPr>
    </w:p>
    <w:p w:rsidR="00567F7A" w:rsidRDefault="00567F7A" w:rsidP="00567F7A">
      <w:pPr>
        <w:rPr>
          <w:rFonts w:ascii="Century Gothic" w:hAnsi="Century Gothic"/>
          <w:b/>
          <w:sz w:val="20"/>
          <w:szCs w:val="20"/>
        </w:rPr>
      </w:pPr>
    </w:p>
    <w:p w:rsidR="00567F7A" w:rsidRDefault="00567F7A" w:rsidP="00567F7A">
      <w:pPr>
        <w:rPr>
          <w:rFonts w:ascii="Century Gothic" w:hAnsi="Century Gothic"/>
          <w:b/>
          <w:sz w:val="20"/>
          <w:szCs w:val="20"/>
        </w:rPr>
      </w:pPr>
    </w:p>
    <w:p w:rsidR="00567F7A" w:rsidRDefault="00567F7A" w:rsidP="00567F7A">
      <w:pPr>
        <w:rPr>
          <w:rFonts w:ascii="Century Gothic" w:hAnsi="Century Gothic"/>
          <w:b/>
          <w:sz w:val="20"/>
          <w:szCs w:val="20"/>
        </w:rPr>
      </w:pPr>
    </w:p>
    <w:p w:rsidR="00567F7A" w:rsidRPr="009F32E7" w:rsidRDefault="00567F7A" w:rsidP="00567F7A">
      <w:pPr>
        <w:rPr>
          <w:rFonts w:ascii="Century Gothic" w:hAnsi="Century Gothic"/>
          <w:sz w:val="20"/>
          <w:szCs w:val="20"/>
        </w:rPr>
      </w:pPr>
      <w:r>
        <w:rPr>
          <w:rFonts w:ascii="Century Gothic" w:hAnsi="Century Gothic"/>
          <w:b/>
          <w:sz w:val="20"/>
          <w:szCs w:val="20"/>
        </w:rPr>
        <w:lastRenderedPageBreak/>
        <w:t xml:space="preserve">There is a strong evidence base for tobacco control interventions </w:t>
      </w:r>
      <w:r w:rsidRPr="009F32E7">
        <w:rPr>
          <w:rFonts w:ascii="Century Gothic" w:hAnsi="Century Gothic"/>
          <w:sz w:val="20"/>
          <w:szCs w:val="20"/>
        </w:rPr>
        <w:t>and England is one of the leading nations in reducing the prevalence of smoking.</w:t>
      </w:r>
      <w:r>
        <w:rPr>
          <w:rFonts w:ascii="Century Gothic" w:hAnsi="Century Gothic"/>
          <w:sz w:val="20"/>
          <w:szCs w:val="20"/>
        </w:rPr>
        <w:t xml:space="preserve"> </w:t>
      </w:r>
    </w:p>
    <w:p w:rsidR="00567F7A" w:rsidRDefault="00567F7A" w:rsidP="00567F7A">
      <w:pPr>
        <w:rPr>
          <w:rFonts w:ascii="Century Gothic" w:hAnsi="Century Gothic"/>
          <w:b/>
          <w:sz w:val="20"/>
          <w:szCs w:val="20"/>
        </w:rPr>
      </w:pPr>
      <w:r>
        <w:rPr>
          <w:rFonts w:ascii="Century Gothic" w:hAnsi="Century Gothic"/>
          <w:b/>
          <w:sz w:val="20"/>
          <w:szCs w:val="20"/>
        </w:rPr>
        <w:t>Fig.2. Decline in smoking prevalence in England compared to other Western nations</w:t>
      </w:r>
      <w:r>
        <w:rPr>
          <w:rStyle w:val="FootnoteReference"/>
          <w:rFonts w:ascii="Century Gothic" w:hAnsi="Century Gothic"/>
          <w:b/>
          <w:sz w:val="20"/>
          <w:szCs w:val="20"/>
        </w:rPr>
        <w:footnoteReference w:id="9"/>
      </w:r>
    </w:p>
    <w:p w:rsidR="00567F7A" w:rsidRDefault="00567F7A" w:rsidP="00567F7A">
      <w:pPr>
        <w:rPr>
          <w:rFonts w:ascii="Century Gothic" w:hAnsi="Century Gothic"/>
          <w:b/>
          <w:sz w:val="20"/>
          <w:szCs w:val="20"/>
        </w:rPr>
      </w:pPr>
      <w:r>
        <w:rPr>
          <w:rFonts w:ascii="Century Gothic" w:hAnsi="Century Gothic"/>
          <w:b/>
          <w:noProof/>
          <w:sz w:val="20"/>
          <w:szCs w:val="20"/>
          <w:lang w:eastAsia="en-GB"/>
        </w:rPr>
        <w:drawing>
          <wp:inline distT="0" distB="0" distL="0" distR="0">
            <wp:extent cx="3037205" cy="3609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37205" cy="3609975"/>
                    </a:xfrm>
                    <a:prstGeom prst="rect">
                      <a:avLst/>
                    </a:prstGeom>
                    <a:noFill/>
                    <a:ln w="9525">
                      <a:noFill/>
                      <a:miter lim="800000"/>
                      <a:headEnd/>
                      <a:tailEnd/>
                    </a:ln>
                  </pic:spPr>
                </pic:pic>
              </a:graphicData>
            </a:graphic>
          </wp:inline>
        </w:drawing>
      </w:r>
    </w:p>
    <w:p w:rsidR="00567F7A" w:rsidRDefault="00567F7A" w:rsidP="00567F7A">
      <w:pPr>
        <w:rPr>
          <w:rFonts w:ascii="Century Gothic" w:hAnsi="Century Gothic"/>
          <w:sz w:val="20"/>
          <w:szCs w:val="20"/>
        </w:rPr>
      </w:pPr>
      <w:r w:rsidRPr="007C5B54">
        <w:rPr>
          <w:rFonts w:ascii="Century Gothic" w:hAnsi="Century Gothic"/>
          <w:b/>
          <w:sz w:val="20"/>
          <w:szCs w:val="20"/>
        </w:rPr>
        <w:t>Smoking is still the single biggest cause of preventable death and ill health in this country</w:t>
      </w:r>
      <w:r>
        <w:rPr>
          <w:rFonts w:ascii="Century Gothic" w:hAnsi="Century Gothic"/>
          <w:sz w:val="20"/>
          <w:szCs w:val="20"/>
        </w:rPr>
        <w:t xml:space="preserve"> </w:t>
      </w:r>
    </w:p>
    <w:p w:rsidR="00567F7A" w:rsidRDefault="00567F7A" w:rsidP="00567F7A">
      <w:pPr>
        <w:rPr>
          <w:rFonts w:ascii="Century Gothic" w:hAnsi="Century Gothic"/>
          <w:sz w:val="20"/>
          <w:szCs w:val="20"/>
        </w:rPr>
      </w:pPr>
      <w:r>
        <w:rPr>
          <w:rFonts w:ascii="Century Gothic" w:hAnsi="Century Gothic"/>
          <w:sz w:val="20"/>
          <w:szCs w:val="20"/>
        </w:rPr>
        <w:t>Further r</w:t>
      </w:r>
      <w:r w:rsidRPr="00C9513A">
        <w:rPr>
          <w:rFonts w:ascii="Century Gothic" w:hAnsi="Century Gothic"/>
          <w:sz w:val="20"/>
          <w:szCs w:val="20"/>
        </w:rPr>
        <w:t xml:space="preserve">educing the prevalence of tobacco use remains one of the most important interventions in improving and protecting the public’s health, </w:t>
      </w:r>
      <w:r>
        <w:rPr>
          <w:rFonts w:ascii="Century Gothic" w:hAnsi="Century Gothic"/>
          <w:sz w:val="20"/>
          <w:szCs w:val="20"/>
        </w:rPr>
        <w:t>as smoking causes</w:t>
      </w:r>
      <w:r w:rsidRPr="00C9513A">
        <w:rPr>
          <w:rFonts w:ascii="Century Gothic" w:hAnsi="Century Gothic"/>
          <w:sz w:val="20"/>
          <w:szCs w:val="20"/>
        </w:rPr>
        <w:t xml:space="preserve"> an </w:t>
      </w:r>
      <w:r w:rsidRPr="005150B2">
        <w:rPr>
          <w:rFonts w:ascii="Century Gothic" w:hAnsi="Century Gothic"/>
          <w:sz w:val="20"/>
          <w:szCs w:val="20"/>
        </w:rPr>
        <w:t>estimated 81,000</w:t>
      </w:r>
      <w:r w:rsidRPr="00C9513A">
        <w:rPr>
          <w:rFonts w:ascii="Century Gothic" w:hAnsi="Century Gothic"/>
          <w:sz w:val="20"/>
          <w:szCs w:val="20"/>
        </w:rPr>
        <w:t xml:space="preserve"> deaths in England every year</w:t>
      </w:r>
      <w:r w:rsidRPr="00C9513A">
        <w:rPr>
          <w:rStyle w:val="FootnoteReference"/>
          <w:rFonts w:ascii="Century Gothic" w:hAnsi="Century Gothic"/>
          <w:sz w:val="20"/>
          <w:szCs w:val="20"/>
        </w:rPr>
        <w:footnoteReference w:id="10"/>
      </w:r>
      <w:r w:rsidRPr="00C9513A">
        <w:rPr>
          <w:rFonts w:ascii="Century Gothic" w:hAnsi="Century Gothic"/>
          <w:sz w:val="20"/>
          <w:szCs w:val="20"/>
        </w:rPr>
        <w:t>.</w:t>
      </w:r>
    </w:p>
    <w:p w:rsidR="00567F7A" w:rsidRPr="00433E83" w:rsidRDefault="00567F7A" w:rsidP="00567F7A">
      <w:pPr>
        <w:rPr>
          <w:rFonts w:ascii="Century Gothic" w:hAnsi="Century Gothic"/>
          <w:sz w:val="20"/>
          <w:szCs w:val="20"/>
        </w:rPr>
      </w:pPr>
      <w:r w:rsidRPr="00433E83">
        <w:rPr>
          <w:rFonts w:ascii="Century Gothic" w:hAnsi="Century Gothic" w:cs="Frutiger 45 Light"/>
          <w:color w:val="000000"/>
          <w:sz w:val="20"/>
          <w:szCs w:val="20"/>
        </w:rPr>
        <w:t>Deaths from smoking are more numerous than the next six most common causes of preventable death combined (i.e. drug use, road accidents, other accidents and falls, preventable diabetes, suicide and alcohol abuse</w:t>
      </w:r>
      <w:r>
        <w:rPr>
          <w:rFonts w:ascii="Century Gothic" w:hAnsi="Century Gothic" w:cs="Frutiger 45 Light"/>
          <w:color w:val="000000"/>
          <w:sz w:val="20"/>
          <w:szCs w:val="20"/>
        </w:rPr>
        <w:t>).</w:t>
      </w:r>
      <w:r>
        <w:rPr>
          <w:rStyle w:val="FootnoteReference"/>
          <w:rFonts w:ascii="Century Gothic" w:hAnsi="Century Gothic" w:cs="Frutiger 45 Light"/>
          <w:color w:val="000000"/>
          <w:sz w:val="20"/>
          <w:szCs w:val="20"/>
        </w:rPr>
        <w:footnoteReference w:id="11"/>
      </w:r>
    </w:p>
    <w:p w:rsidR="00567F7A" w:rsidRDefault="00567F7A" w:rsidP="00567F7A">
      <w:pPr>
        <w:rPr>
          <w:rFonts w:ascii="Century Gothic" w:hAnsi="Century Gothic"/>
          <w:sz w:val="20"/>
          <w:szCs w:val="20"/>
        </w:rPr>
      </w:pPr>
      <w:r w:rsidRPr="00C9513A">
        <w:rPr>
          <w:rFonts w:ascii="Century Gothic" w:hAnsi="Century Gothic"/>
          <w:sz w:val="20"/>
          <w:szCs w:val="20"/>
        </w:rPr>
        <w:t>It is still a fact that many smokers underestimate the dangers of smoking. To them, it is such a normal thing, something that surrounds them every day that they can’t see it for the killer that it is.</w:t>
      </w:r>
    </w:p>
    <w:p w:rsidR="00567F7A" w:rsidRPr="00C9513A" w:rsidRDefault="00567F7A" w:rsidP="00567F7A">
      <w:pPr>
        <w:rPr>
          <w:rFonts w:ascii="Century Gothic" w:hAnsi="Century Gothic"/>
          <w:sz w:val="20"/>
          <w:szCs w:val="20"/>
        </w:rPr>
      </w:pPr>
      <w:r w:rsidRPr="00C9513A">
        <w:rPr>
          <w:rFonts w:ascii="Century Gothic" w:hAnsi="Century Gothic"/>
          <w:sz w:val="20"/>
          <w:szCs w:val="20"/>
        </w:rPr>
        <w:t xml:space="preserve">Tobacco is the only product you can buy in a shop that if used as expected, may result in death. And yet this very real danger is undermined by the fact that tobacco is so widely and obviously available. How can something that </w:t>
      </w:r>
      <w:r>
        <w:rPr>
          <w:rFonts w:ascii="Century Gothic" w:hAnsi="Century Gothic"/>
          <w:sz w:val="20"/>
          <w:szCs w:val="20"/>
        </w:rPr>
        <w:t>p</w:t>
      </w:r>
      <w:r w:rsidRPr="00C9513A">
        <w:rPr>
          <w:rFonts w:ascii="Century Gothic" w:hAnsi="Century Gothic"/>
          <w:sz w:val="20"/>
          <w:szCs w:val="20"/>
        </w:rPr>
        <w:t xml:space="preserve">eople can buy so easily be so dangerous? It is normal to see cigarettes on sale. </w:t>
      </w:r>
      <w:proofErr w:type="spellStart"/>
      <w:r w:rsidRPr="00C9513A">
        <w:rPr>
          <w:rFonts w:ascii="Century Gothic" w:hAnsi="Century Gothic"/>
          <w:sz w:val="20"/>
          <w:szCs w:val="20"/>
        </w:rPr>
        <w:t>Denormalising</w:t>
      </w:r>
      <w:proofErr w:type="spellEnd"/>
      <w:r w:rsidRPr="00C9513A">
        <w:rPr>
          <w:rFonts w:ascii="Century Gothic" w:hAnsi="Century Gothic"/>
          <w:sz w:val="20"/>
          <w:szCs w:val="20"/>
        </w:rPr>
        <w:t xml:space="preserve"> tobacco is the process of making everything to do</w:t>
      </w:r>
      <w:r>
        <w:rPr>
          <w:rFonts w:ascii="Century Gothic" w:hAnsi="Century Gothic"/>
          <w:sz w:val="20"/>
          <w:szCs w:val="20"/>
        </w:rPr>
        <w:t xml:space="preserve"> with tobacco seem not normal. For example, t</w:t>
      </w:r>
      <w:r w:rsidRPr="00C9513A">
        <w:rPr>
          <w:rFonts w:ascii="Century Gothic" w:hAnsi="Century Gothic"/>
          <w:sz w:val="20"/>
          <w:szCs w:val="20"/>
        </w:rPr>
        <w:t xml:space="preserve">he removal of tobacco displays is one way in which tobacco can be repositioned as the dangerous product it really is. </w:t>
      </w:r>
    </w:p>
    <w:p w:rsidR="00567F7A" w:rsidRPr="00C9513A" w:rsidRDefault="00567F7A" w:rsidP="00567F7A">
      <w:pPr>
        <w:rPr>
          <w:rFonts w:ascii="Century Gothic" w:hAnsi="Century Gothic"/>
          <w:sz w:val="20"/>
          <w:szCs w:val="20"/>
        </w:rPr>
      </w:pPr>
      <w:r w:rsidRPr="00C9513A">
        <w:rPr>
          <w:rFonts w:ascii="Century Gothic" w:hAnsi="Century Gothic"/>
          <w:sz w:val="20"/>
          <w:szCs w:val="20"/>
        </w:rPr>
        <w:lastRenderedPageBreak/>
        <w:t xml:space="preserve">Often we hear smokers say ‘if it was that bad the government would ban it’. But when asked to think through the likely consequences to society of banning a substance that has </w:t>
      </w:r>
      <w:r w:rsidRPr="00BA2BAC">
        <w:rPr>
          <w:rFonts w:ascii="Century Gothic" w:hAnsi="Century Gothic"/>
          <w:sz w:val="20"/>
          <w:szCs w:val="20"/>
        </w:rPr>
        <w:t>over 8</w:t>
      </w:r>
      <w:r>
        <w:rPr>
          <w:rFonts w:ascii="Century Gothic" w:hAnsi="Century Gothic"/>
          <w:color w:val="FF0000"/>
          <w:sz w:val="20"/>
          <w:szCs w:val="20"/>
        </w:rPr>
        <w:t xml:space="preserve"> </w:t>
      </w:r>
      <w:r w:rsidRPr="00C9513A">
        <w:rPr>
          <w:rFonts w:ascii="Century Gothic" w:hAnsi="Century Gothic"/>
          <w:sz w:val="20"/>
          <w:szCs w:val="20"/>
        </w:rPr>
        <w:t>million addicts, then they begin to understand the need for voluntary quitting.</w:t>
      </w:r>
      <w:r>
        <w:rPr>
          <w:rStyle w:val="FootnoteReference"/>
          <w:rFonts w:ascii="Century Gothic" w:hAnsi="Century Gothic"/>
          <w:sz w:val="20"/>
          <w:szCs w:val="20"/>
        </w:rPr>
        <w:footnoteReference w:id="12"/>
      </w:r>
    </w:p>
    <w:p w:rsidR="00567F7A" w:rsidRPr="007C5B54" w:rsidRDefault="00567F7A" w:rsidP="00567F7A">
      <w:pPr>
        <w:rPr>
          <w:rFonts w:ascii="Century Gothic" w:hAnsi="Century Gothic"/>
          <w:b/>
          <w:sz w:val="20"/>
          <w:szCs w:val="20"/>
        </w:rPr>
      </w:pPr>
      <w:r w:rsidRPr="007C5B54">
        <w:rPr>
          <w:rFonts w:ascii="Century Gothic" w:hAnsi="Century Gothic"/>
          <w:b/>
          <w:sz w:val="20"/>
          <w:szCs w:val="20"/>
        </w:rPr>
        <w:t>Smoking Patterns</w:t>
      </w:r>
    </w:p>
    <w:p w:rsidR="00567F7A" w:rsidRPr="00C9513A" w:rsidRDefault="00567F7A" w:rsidP="00567F7A">
      <w:pPr>
        <w:rPr>
          <w:rFonts w:ascii="Century Gothic" w:hAnsi="Century Gothic"/>
          <w:sz w:val="20"/>
          <w:szCs w:val="20"/>
        </w:rPr>
      </w:pPr>
      <w:proofErr w:type="gramStart"/>
      <w:r w:rsidRPr="00C9513A">
        <w:rPr>
          <w:rFonts w:ascii="Century Gothic" w:hAnsi="Century Gothic"/>
          <w:sz w:val="20"/>
          <w:szCs w:val="20"/>
        </w:rPr>
        <w:t>The latest data</w:t>
      </w:r>
      <w:r>
        <w:rPr>
          <w:rFonts w:ascii="Century Gothic" w:hAnsi="Century Gothic"/>
          <w:sz w:val="20"/>
          <w:szCs w:val="20"/>
        </w:rPr>
        <w:t xml:space="preserve"> for England</w:t>
      </w:r>
      <w:r w:rsidRPr="00C9513A">
        <w:rPr>
          <w:rFonts w:ascii="Century Gothic" w:hAnsi="Century Gothic"/>
          <w:sz w:val="20"/>
          <w:szCs w:val="20"/>
        </w:rPr>
        <w:t xml:space="preserve"> (2009) reports </w:t>
      </w:r>
      <w:r w:rsidRPr="005150B2">
        <w:rPr>
          <w:rFonts w:ascii="Century Gothic" w:hAnsi="Century Gothic"/>
          <w:sz w:val="20"/>
          <w:szCs w:val="20"/>
        </w:rPr>
        <w:t>that 21%</w:t>
      </w:r>
      <w:r w:rsidRPr="00C9513A">
        <w:rPr>
          <w:rFonts w:ascii="Century Gothic" w:hAnsi="Century Gothic"/>
          <w:sz w:val="20"/>
          <w:szCs w:val="20"/>
        </w:rPr>
        <w:t xml:space="preserve"> of all adults in England smoke</w:t>
      </w:r>
      <w:r w:rsidRPr="00C9513A">
        <w:rPr>
          <w:rStyle w:val="FootnoteReference"/>
          <w:rFonts w:ascii="Century Gothic" w:hAnsi="Century Gothic"/>
          <w:sz w:val="20"/>
          <w:szCs w:val="20"/>
        </w:rPr>
        <w:footnoteReference w:id="13"/>
      </w:r>
      <w:r w:rsidRPr="00C9513A">
        <w:rPr>
          <w:rFonts w:ascii="Century Gothic" w:hAnsi="Century Gothic"/>
          <w:sz w:val="20"/>
          <w:szCs w:val="20"/>
        </w:rPr>
        <w:t>, but prevalence of smoking increases with levels of deprivation.</w:t>
      </w:r>
      <w:proofErr w:type="gramEnd"/>
      <w:r w:rsidRPr="00C9513A">
        <w:rPr>
          <w:rFonts w:ascii="Century Gothic" w:hAnsi="Century Gothic"/>
          <w:sz w:val="20"/>
          <w:szCs w:val="20"/>
        </w:rPr>
        <w:t xml:space="preserve"> Almost every indicator of social deprivation, including income, socio economic status, education and housing tenure, independently predicts smoking behaviour and therefore poorer health outcomes. Smoking accounts for half the difference in life expectancy between classes 1 and V.</w:t>
      </w:r>
      <w:r w:rsidRPr="00C9513A">
        <w:rPr>
          <w:rStyle w:val="FootnoteReference"/>
          <w:rFonts w:ascii="Century Gothic" w:hAnsi="Century Gothic"/>
          <w:sz w:val="20"/>
          <w:szCs w:val="20"/>
        </w:rPr>
        <w:footnoteReference w:id="14"/>
      </w:r>
    </w:p>
    <w:p w:rsidR="00567F7A" w:rsidRPr="00C9513A" w:rsidRDefault="00567F7A" w:rsidP="00567F7A">
      <w:pPr>
        <w:rPr>
          <w:rFonts w:ascii="Century Gothic" w:hAnsi="Century Gothic"/>
          <w:sz w:val="20"/>
          <w:szCs w:val="20"/>
        </w:rPr>
      </w:pPr>
      <w:r w:rsidRPr="00C9513A">
        <w:rPr>
          <w:rFonts w:ascii="Century Gothic" w:hAnsi="Century Gothic"/>
          <w:sz w:val="20"/>
          <w:szCs w:val="20"/>
        </w:rPr>
        <w:t>Smokers in higher socio economic groups have been more successful in stopping smoking than other groups so today nearly half of all smokers are in the Routine and Manual economic groups.</w:t>
      </w:r>
      <w:r w:rsidRPr="00C9513A">
        <w:rPr>
          <w:rStyle w:val="FootnoteReference"/>
          <w:rFonts w:ascii="Century Gothic" w:hAnsi="Century Gothic"/>
          <w:sz w:val="20"/>
          <w:szCs w:val="20"/>
        </w:rPr>
        <w:footnoteReference w:id="15"/>
      </w:r>
    </w:p>
    <w:p w:rsidR="00567F7A" w:rsidRPr="00C9513A" w:rsidRDefault="00567F7A" w:rsidP="00567F7A">
      <w:pPr>
        <w:rPr>
          <w:rFonts w:ascii="Century Gothic" w:hAnsi="Century Gothic"/>
          <w:sz w:val="20"/>
          <w:szCs w:val="20"/>
        </w:rPr>
      </w:pPr>
      <w:r w:rsidRPr="00C9513A">
        <w:rPr>
          <w:rFonts w:ascii="Century Gothic" w:hAnsi="Century Gothic"/>
          <w:sz w:val="20"/>
          <w:szCs w:val="20"/>
        </w:rPr>
        <w:t xml:space="preserve">Some Black and Minority Ethnic (BME) communities living in England have high smoking prevalence rates compared to the general population, notably Bangladeshi, Irish </w:t>
      </w:r>
      <w:r>
        <w:rPr>
          <w:rFonts w:ascii="Century Gothic" w:hAnsi="Century Gothic"/>
          <w:sz w:val="20"/>
          <w:szCs w:val="20"/>
        </w:rPr>
        <w:t xml:space="preserve">and </w:t>
      </w:r>
      <w:r w:rsidRPr="00C9513A">
        <w:rPr>
          <w:rFonts w:ascii="Century Gothic" w:hAnsi="Century Gothic"/>
          <w:sz w:val="20"/>
          <w:szCs w:val="20"/>
        </w:rPr>
        <w:t xml:space="preserve">Pakistani men. The use of smokeless tobacco is also popular among some </w:t>
      </w:r>
      <w:r>
        <w:rPr>
          <w:rFonts w:ascii="Century Gothic" w:hAnsi="Century Gothic"/>
          <w:sz w:val="20"/>
          <w:szCs w:val="20"/>
        </w:rPr>
        <w:t>BME</w:t>
      </w:r>
      <w:r w:rsidRPr="00C9513A">
        <w:rPr>
          <w:rFonts w:ascii="Century Gothic" w:hAnsi="Century Gothic"/>
          <w:sz w:val="20"/>
          <w:szCs w:val="20"/>
        </w:rPr>
        <w:t xml:space="preserve"> groups, increasing the risk of oral cancers.</w:t>
      </w:r>
      <w:r w:rsidRPr="00C9513A">
        <w:rPr>
          <w:rStyle w:val="FootnoteReference"/>
          <w:rFonts w:ascii="Century Gothic" w:hAnsi="Century Gothic"/>
          <w:sz w:val="20"/>
          <w:szCs w:val="20"/>
        </w:rPr>
        <w:footnoteReference w:id="16"/>
      </w:r>
    </w:p>
    <w:p w:rsidR="00567F7A" w:rsidRDefault="00567F7A" w:rsidP="00567F7A">
      <w:pPr>
        <w:rPr>
          <w:rFonts w:ascii="Century Gothic" w:hAnsi="Century Gothic"/>
          <w:sz w:val="20"/>
          <w:szCs w:val="20"/>
        </w:rPr>
      </w:pPr>
      <w:proofErr w:type="spellStart"/>
      <w:r w:rsidRPr="00DA0DE6">
        <w:rPr>
          <w:rFonts w:ascii="Century Gothic" w:hAnsi="Century Gothic"/>
          <w:sz w:val="20"/>
          <w:szCs w:val="20"/>
        </w:rPr>
        <w:t>Shisha</w:t>
      </w:r>
      <w:proofErr w:type="spellEnd"/>
      <w:r w:rsidRPr="00DA0DE6">
        <w:rPr>
          <w:rFonts w:ascii="Century Gothic" w:hAnsi="Century Gothic"/>
          <w:sz w:val="20"/>
          <w:szCs w:val="20"/>
        </w:rPr>
        <w:t xml:space="preserve"> use has also become more apparent in England in recent years. </w:t>
      </w:r>
      <w:r>
        <w:rPr>
          <w:rFonts w:ascii="Century Gothic" w:hAnsi="Century Gothic"/>
          <w:sz w:val="20"/>
          <w:szCs w:val="20"/>
        </w:rPr>
        <w:t>It is essentially a water pipe used for smoking purposes, originating in the Middle East about 500 years ago. It is popular in Middle Eastern communities and increasingly amongst young people. Many young people mistakenly believe it to be less dangerous than smoking cigarettes.</w:t>
      </w:r>
    </w:p>
    <w:p w:rsidR="00567F7A" w:rsidRPr="00C9513A" w:rsidRDefault="00567F7A" w:rsidP="00567F7A">
      <w:pPr>
        <w:rPr>
          <w:rFonts w:ascii="Century Gothic" w:hAnsi="Century Gothic"/>
          <w:sz w:val="20"/>
          <w:szCs w:val="20"/>
        </w:rPr>
      </w:pPr>
      <w:r w:rsidRPr="00C9513A">
        <w:rPr>
          <w:rFonts w:ascii="Century Gothic" w:hAnsi="Century Gothic"/>
          <w:sz w:val="20"/>
          <w:szCs w:val="20"/>
        </w:rPr>
        <w:t>Smoking during pregnancy endangers the health of the mother, the baby and the foetus.</w:t>
      </w:r>
      <w:r>
        <w:rPr>
          <w:rFonts w:ascii="Century Gothic" w:hAnsi="Century Gothic"/>
          <w:sz w:val="20"/>
          <w:szCs w:val="20"/>
        </w:rPr>
        <w:t xml:space="preserve"> </w:t>
      </w:r>
      <w:r w:rsidRPr="00C9513A">
        <w:rPr>
          <w:rFonts w:ascii="Century Gothic" w:hAnsi="Century Gothic"/>
          <w:sz w:val="20"/>
          <w:szCs w:val="20"/>
        </w:rPr>
        <w:t>It is strongly linked with low birth weight which in turn is one of the main risk factors associated with infant mortality and also with problems later in life such as coronary heart disease, diabetes types I and II, obesity, a low IQ as a result of poor cognitive development and behavioural problems.</w:t>
      </w:r>
      <w:r w:rsidRPr="00C9513A">
        <w:rPr>
          <w:rStyle w:val="FootnoteReference"/>
          <w:rFonts w:ascii="Century Gothic" w:hAnsi="Century Gothic"/>
          <w:sz w:val="20"/>
          <w:szCs w:val="20"/>
        </w:rPr>
        <w:footnoteReference w:id="17"/>
      </w:r>
      <w:r>
        <w:rPr>
          <w:rFonts w:ascii="Century Gothic" w:hAnsi="Century Gothic"/>
          <w:sz w:val="20"/>
          <w:szCs w:val="20"/>
        </w:rPr>
        <w:t xml:space="preserve"> Only a small minority of women now smoke during pregnancy, those most likely to smoke are single mums under the age of twenty.</w:t>
      </w:r>
    </w:p>
    <w:p w:rsidR="00567F7A" w:rsidRPr="00C9513A" w:rsidRDefault="00567F7A" w:rsidP="00567F7A">
      <w:pPr>
        <w:rPr>
          <w:rFonts w:ascii="Century Gothic" w:hAnsi="Century Gothic"/>
          <w:b/>
          <w:sz w:val="20"/>
          <w:szCs w:val="20"/>
        </w:rPr>
      </w:pPr>
      <w:r w:rsidRPr="00C9513A">
        <w:rPr>
          <w:rFonts w:ascii="Century Gothic" w:hAnsi="Century Gothic"/>
          <w:b/>
          <w:sz w:val="20"/>
          <w:szCs w:val="20"/>
        </w:rPr>
        <w:t xml:space="preserve">Children are </w:t>
      </w:r>
      <w:r>
        <w:rPr>
          <w:rFonts w:ascii="Century Gothic" w:hAnsi="Century Gothic"/>
          <w:b/>
          <w:sz w:val="20"/>
          <w:szCs w:val="20"/>
        </w:rPr>
        <w:t>the innocent victims of smoking</w:t>
      </w:r>
      <w:r w:rsidRPr="00C9513A">
        <w:rPr>
          <w:rFonts w:ascii="Century Gothic" w:hAnsi="Century Gothic"/>
          <w:b/>
          <w:sz w:val="20"/>
          <w:szCs w:val="20"/>
        </w:rPr>
        <w:t xml:space="preserve"> </w:t>
      </w:r>
    </w:p>
    <w:p w:rsidR="00567F7A" w:rsidRPr="00A92511" w:rsidRDefault="00567F7A" w:rsidP="00567F7A">
      <w:pPr>
        <w:pStyle w:val="ListBullet"/>
        <w:keepNext/>
        <w:numPr>
          <w:ilvl w:val="0"/>
          <w:numId w:val="0"/>
        </w:numPr>
        <w:ind w:left="360" w:hanging="360"/>
        <w:rPr>
          <w:rFonts w:ascii="Century Gothic" w:hAnsi="Century Gothic"/>
        </w:rPr>
      </w:pPr>
      <w:r>
        <w:rPr>
          <w:rFonts w:ascii="Century Gothic" w:hAnsi="Century Gothic"/>
        </w:rPr>
        <w:t>Two million</w:t>
      </w:r>
      <w:r w:rsidRPr="00C9513A">
        <w:rPr>
          <w:rFonts w:ascii="Century Gothic" w:hAnsi="Century Gothic"/>
        </w:rPr>
        <w:t xml:space="preserve"> children in England are still exposed to toxic secondhand smoke in their</w:t>
      </w:r>
      <w:r>
        <w:rPr>
          <w:rFonts w:ascii="Century Gothic" w:hAnsi="Century Gothic"/>
        </w:rPr>
        <w:t xml:space="preserve"> home </w:t>
      </w:r>
      <w:r w:rsidRPr="00C9513A">
        <w:rPr>
          <w:rFonts w:ascii="Century Gothic" w:hAnsi="Century Gothic"/>
        </w:rPr>
        <w:t>and during car journeys</w:t>
      </w:r>
      <w:r>
        <w:rPr>
          <w:rStyle w:val="FootnoteReference"/>
          <w:rFonts w:ascii="Century Gothic" w:hAnsi="Century Gothic"/>
        </w:rPr>
        <w:footnoteReference w:id="18"/>
      </w:r>
      <w:r w:rsidRPr="00C9513A">
        <w:rPr>
          <w:rFonts w:ascii="Century Gothic" w:hAnsi="Century Gothic"/>
        </w:rPr>
        <w:t>.</w:t>
      </w:r>
      <w:r w:rsidRPr="00C9513A">
        <w:rPr>
          <w:rFonts w:ascii="Century Gothic" w:hAnsi="Century Gothic" w:cs="Arial"/>
        </w:rPr>
        <w:t xml:space="preserve"> </w:t>
      </w:r>
    </w:p>
    <w:p w:rsidR="00567F7A" w:rsidRPr="00C9513A" w:rsidRDefault="00567F7A" w:rsidP="00567F7A">
      <w:pPr>
        <w:pStyle w:val="ListBullet"/>
        <w:keepNext/>
        <w:numPr>
          <w:ilvl w:val="0"/>
          <w:numId w:val="0"/>
        </w:numPr>
        <w:rPr>
          <w:rFonts w:ascii="Century Gothic" w:hAnsi="Century Gothic" w:cs="Arial"/>
          <w:b/>
          <w:bCs/>
        </w:rPr>
      </w:pPr>
    </w:p>
    <w:p w:rsidR="00567F7A" w:rsidRPr="00C9513A" w:rsidRDefault="00567F7A" w:rsidP="00567F7A">
      <w:pPr>
        <w:pStyle w:val="ListBullet"/>
        <w:keepNext/>
        <w:numPr>
          <w:ilvl w:val="0"/>
          <w:numId w:val="0"/>
        </w:numPr>
        <w:rPr>
          <w:rFonts w:ascii="Century Gothic" w:hAnsi="Century Gothic" w:cs="Arial"/>
          <w:i/>
        </w:rPr>
      </w:pPr>
      <w:r w:rsidRPr="00C9513A">
        <w:rPr>
          <w:rFonts w:ascii="Century Gothic" w:hAnsi="Century Gothic" w:cs="Arial"/>
        </w:rPr>
        <w:t xml:space="preserve">Children are particularly affected by the poisons in tobacco smoke because their bodies are still developing. Their bronchial tubes and lungs are smaller and immune systems less developed, making them more vulnerable to infection. </w:t>
      </w:r>
      <w:r w:rsidRPr="00C9513A">
        <w:rPr>
          <w:rStyle w:val="FootnoteReference"/>
          <w:rFonts w:ascii="Century Gothic" w:hAnsi="Century Gothic" w:cs="Arial"/>
        </w:rPr>
        <w:footnoteReference w:id="19"/>
      </w:r>
      <w:r w:rsidRPr="00C9513A">
        <w:rPr>
          <w:rFonts w:ascii="Century Gothic" w:hAnsi="Century Gothic" w:cs="Arial"/>
        </w:rPr>
        <w:t xml:space="preserve"> Also they breathe faster than adults, taking in proportionally more chemicals than an adult per kg body weight.</w:t>
      </w:r>
      <w:r w:rsidRPr="00C9513A">
        <w:rPr>
          <w:rFonts w:ascii="Century Gothic" w:hAnsi="Century Gothic" w:cs="Arial"/>
          <w:vertAlign w:val="superscript"/>
          <w:lang w:val="en-US"/>
        </w:rPr>
        <w:t xml:space="preserve"> </w:t>
      </w:r>
      <w:r w:rsidRPr="00C9513A">
        <w:rPr>
          <w:rStyle w:val="FootnoteReference"/>
          <w:rFonts w:ascii="Century Gothic" w:hAnsi="Century Gothic" w:cs="Arial"/>
          <w:lang w:val="en-US"/>
        </w:rPr>
        <w:footnoteReference w:id="20"/>
      </w:r>
    </w:p>
    <w:p w:rsidR="00567F7A" w:rsidRPr="00C9513A" w:rsidRDefault="00567F7A" w:rsidP="00567F7A">
      <w:pPr>
        <w:pStyle w:val="ListBullet"/>
        <w:numPr>
          <w:ilvl w:val="0"/>
          <w:numId w:val="0"/>
        </w:numPr>
        <w:ind w:left="360" w:hanging="360"/>
        <w:rPr>
          <w:rFonts w:ascii="Century Gothic" w:hAnsi="Century Gothic" w:cs="Arial"/>
          <w:b/>
          <w:bCs/>
          <w:i/>
        </w:rPr>
      </w:pPr>
    </w:p>
    <w:p w:rsidR="00567F7A" w:rsidRPr="00C9513A" w:rsidRDefault="00567F7A" w:rsidP="00567F7A">
      <w:pPr>
        <w:pStyle w:val="ListBullet"/>
        <w:numPr>
          <w:ilvl w:val="0"/>
          <w:numId w:val="0"/>
        </w:numPr>
        <w:ind w:left="360" w:hanging="360"/>
        <w:rPr>
          <w:rFonts w:ascii="Century Gothic" w:hAnsi="Century Gothic" w:cs="Arial"/>
        </w:rPr>
      </w:pPr>
      <w:r w:rsidRPr="00C9513A">
        <w:rPr>
          <w:rFonts w:ascii="Century Gothic" w:hAnsi="Century Gothic" w:cs="Arial"/>
        </w:rPr>
        <w:t xml:space="preserve">Babies and children exposed to a smoky atmosphere are more likely to need hospital care in </w:t>
      </w:r>
    </w:p>
    <w:p w:rsidR="00567F7A" w:rsidRDefault="00567F7A" w:rsidP="00567F7A">
      <w:pPr>
        <w:pStyle w:val="ListBullet"/>
        <w:numPr>
          <w:ilvl w:val="0"/>
          <w:numId w:val="0"/>
        </w:numPr>
        <w:ind w:left="360" w:hanging="360"/>
        <w:rPr>
          <w:rFonts w:ascii="Century Gothic" w:hAnsi="Century Gothic" w:cs="Arial"/>
        </w:rPr>
      </w:pPr>
    </w:p>
    <w:p w:rsidR="00567F7A" w:rsidRDefault="00567F7A" w:rsidP="00567F7A">
      <w:pPr>
        <w:pStyle w:val="ListBullet"/>
        <w:numPr>
          <w:ilvl w:val="0"/>
          <w:numId w:val="0"/>
        </w:numPr>
        <w:ind w:left="360" w:hanging="360"/>
        <w:rPr>
          <w:rFonts w:ascii="Century Gothic" w:hAnsi="Century Gothic" w:cs="Arial"/>
        </w:rPr>
      </w:pPr>
    </w:p>
    <w:p w:rsidR="00567F7A" w:rsidRPr="00C9513A" w:rsidRDefault="00567F7A" w:rsidP="00567F7A">
      <w:pPr>
        <w:pStyle w:val="ListBullet"/>
        <w:numPr>
          <w:ilvl w:val="0"/>
          <w:numId w:val="0"/>
        </w:numPr>
        <w:ind w:left="360" w:hanging="360"/>
        <w:rPr>
          <w:rFonts w:ascii="Century Gothic" w:hAnsi="Century Gothic" w:cs="Arial"/>
        </w:rPr>
      </w:pPr>
      <w:proofErr w:type="gramStart"/>
      <w:r w:rsidRPr="00C9513A">
        <w:rPr>
          <w:rFonts w:ascii="Century Gothic" w:hAnsi="Century Gothic" w:cs="Arial"/>
        </w:rPr>
        <w:t>the</w:t>
      </w:r>
      <w:proofErr w:type="gramEnd"/>
      <w:r w:rsidRPr="00C9513A">
        <w:rPr>
          <w:rFonts w:ascii="Century Gothic" w:hAnsi="Century Gothic" w:cs="Arial"/>
        </w:rPr>
        <w:t xml:space="preserve"> first year of life</w:t>
      </w:r>
      <w:r w:rsidRPr="00C9513A">
        <w:rPr>
          <w:rFonts w:ascii="Century Gothic" w:hAnsi="Century Gothic" w:cs="Arial"/>
          <w:vertAlign w:val="superscript"/>
          <w:lang w:val="en-US"/>
        </w:rPr>
        <w:t>.</w:t>
      </w:r>
      <w:r w:rsidRPr="00C9513A">
        <w:rPr>
          <w:rStyle w:val="FootnoteReference"/>
          <w:rFonts w:ascii="Century Gothic" w:hAnsi="Century Gothic" w:cs="Arial"/>
          <w:lang w:val="en-US"/>
        </w:rPr>
        <w:footnoteReference w:id="21"/>
      </w:r>
      <w:r w:rsidRPr="00C9513A">
        <w:rPr>
          <w:rFonts w:ascii="Century Gothic" w:hAnsi="Century Gothic" w:cs="Arial"/>
        </w:rPr>
        <w:t xml:space="preserve"> and are also off sick from school more often due to coughs, colds and </w:t>
      </w:r>
    </w:p>
    <w:p w:rsidR="00567F7A" w:rsidRPr="00C9513A" w:rsidRDefault="00567F7A" w:rsidP="00567F7A">
      <w:pPr>
        <w:pStyle w:val="ListBullet"/>
        <w:numPr>
          <w:ilvl w:val="0"/>
          <w:numId w:val="0"/>
        </w:numPr>
        <w:ind w:left="360" w:hanging="360"/>
        <w:rPr>
          <w:rFonts w:ascii="Century Gothic" w:hAnsi="Century Gothic" w:cs="Arial"/>
        </w:rPr>
      </w:pPr>
      <w:proofErr w:type="gramStart"/>
      <w:r w:rsidRPr="00C9513A">
        <w:rPr>
          <w:rFonts w:ascii="Century Gothic" w:hAnsi="Century Gothic" w:cs="Arial"/>
        </w:rPr>
        <w:t>wheezes</w:t>
      </w:r>
      <w:proofErr w:type="gramEnd"/>
      <w:r w:rsidRPr="00C9513A">
        <w:rPr>
          <w:rFonts w:ascii="Century Gothic" w:hAnsi="Century Gothic" w:cs="Arial"/>
        </w:rPr>
        <w:t>.</w:t>
      </w:r>
      <w:r w:rsidRPr="00C9513A">
        <w:rPr>
          <w:rFonts w:ascii="Century Gothic" w:hAnsi="Century Gothic" w:cs="Arial"/>
          <w:vertAlign w:val="superscript"/>
          <w:lang w:val="en-US"/>
        </w:rPr>
        <w:t xml:space="preserve"> </w:t>
      </w:r>
      <w:r w:rsidRPr="00C9513A">
        <w:rPr>
          <w:rStyle w:val="FootnoteReference"/>
          <w:rFonts w:ascii="Century Gothic" w:hAnsi="Century Gothic" w:cs="Arial"/>
          <w:lang w:val="en-US"/>
        </w:rPr>
        <w:footnoteReference w:id="22"/>
      </w:r>
    </w:p>
    <w:p w:rsidR="00567F7A" w:rsidRPr="00C9513A" w:rsidRDefault="00567F7A" w:rsidP="00567F7A">
      <w:pPr>
        <w:pStyle w:val="ListBullet"/>
        <w:numPr>
          <w:ilvl w:val="0"/>
          <w:numId w:val="0"/>
        </w:numPr>
        <w:ind w:left="360" w:hanging="360"/>
        <w:rPr>
          <w:rFonts w:ascii="Century Gothic" w:hAnsi="Century Gothic" w:cs="Arial"/>
        </w:rPr>
      </w:pPr>
    </w:p>
    <w:p w:rsidR="00567F7A" w:rsidRPr="00C9513A" w:rsidRDefault="00567F7A" w:rsidP="00567F7A">
      <w:pPr>
        <w:pStyle w:val="ListBullet"/>
        <w:numPr>
          <w:ilvl w:val="0"/>
          <w:numId w:val="0"/>
        </w:numPr>
        <w:ind w:left="360" w:hanging="360"/>
        <w:rPr>
          <w:rFonts w:ascii="Century Gothic" w:hAnsi="Century Gothic" w:cs="Arial"/>
          <w:lang w:val="en-US"/>
        </w:rPr>
      </w:pPr>
      <w:r w:rsidRPr="00C9513A">
        <w:rPr>
          <w:rFonts w:ascii="Century Gothic" w:hAnsi="Century Gothic" w:cs="Arial"/>
          <w:lang w:val="en-US"/>
        </w:rPr>
        <w:t xml:space="preserve">Smoking near children is a cause of cot death.  Cot death is twice as likely for babies whose </w:t>
      </w:r>
    </w:p>
    <w:p w:rsidR="00567F7A" w:rsidRPr="00C9513A" w:rsidRDefault="00567F7A" w:rsidP="00567F7A">
      <w:pPr>
        <w:pStyle w:val="ListBullet"/>
        <w:numPr>
          <w:ilvl w:val="0"/>
          <w:numId w:val="0"/>
        </w:numPr>
        <w:ind w:left="360" w:hanging="360"/>
        <w:rPr>
          <w:rFonts w:ascii="Century Gothic" w:hAnsi="Century Gothic" w:cs="Arial"/>
        </w:rPr>
      </w:pPr>
      <w:proofErr w:type="gramStart"/>
      <w:r w:rsidRPr="00C9513A">
        <w:rPr>
          <w:rFonts w:ascii="Century Gothic" w:hAnsi="Century Gothic" w:cs="Arial"/>
          <w:lang w:val="en-US"/>
        </w:rPr>
        <w:t>mothers</w:t>
      </w:r>
      <w:proofErr w:type="gramEnd"/>
      <w:r w:rsidRPr="00C9513A">
        <w:rPr>
          <w:rFonts w:ascii="Century Gothic" w:hAnsi="Century Gothic" w:cs="Arial"/>
          <w:lang w:val="en-US"/>
        </w:rPr>
        <w:t xml:space="preserve"> smoke.</w:t>
      </w:r>
      <w:r w:rsidRPr="00C9513A">
        <w:rPr>
          <w:rStyle w:val="FootnoteReference"/>
          <w:rFonts w:ascii="Century Gothic" w:hAnsi="Century Gothic" w:cs="Arial"/>
          <w:lang w:val="en-US"/>
        </w:rPr>
        <w:footnoteReference w:id="23"/>
      </w:r>
    </w:p>
    <w:p w:rsidR="00567F7A" w:rsidRPr="00C9513A" w:rsidRDefault="00567F7A" w:rsidP="00567F7A">
      <w:pPr>
        <w:pStyle w:val="ListBullet"/>
        <w:keepNext/>
        <w:numPr>
          <w:ilvl w:val="0"/>
          <w:numId w:val="0"/>
        </w:numPr>
        <w:rPr>
          <w:rFonts w:ascii="Century Gothic" w:hAnsi="Century Gothic" w:cs="Arial"/>
        </w:rPr>
      </w:pPr>
      <w:r w:rsidRPr="00C9513A">
        <w:rPr>
          <w:rFonts w:ascii="Century Gothic" w:hAnsi="Century Gothic" w:cs="Arial"/>
          <w:lang w:val="en-US"/>
        </w:rPr>
        <w:t xml:space="preserve"> </w:t>
      </w:r>
    </w:p>
    <w:p w:rsidR="00567F7A" w:rsidRPr="00C9513A" w:rsidRDefault="00567F7A" w:rsidP="00567F7A">
      <w:pPr>
        <w:pStyle w:val="ListBullet"/>
        <w:numPr>
          <w:ilvl w:val="0"/>
          <w:numId w:val="0"/>
        </w:numPr>
        <w:ind w:left="360" w:hanging="360"/>
        <w:rPr>
          <w:rFonts w:ascii="Century Gothic" w:hAnsi="Century Gothic" w:cs="Arial"/>
          <w:lang w:val="en-US"/>
        </w:rPr>
      </w:pPr>
      <w:r w:rsidRPr="00C9513A">
        <w:rPr>
          <w:rFonts w:ascii="Century Gothic" w:hAnsi="Century Gothic" w:cs="Arial"/>
          <w:lang w:val="en-US"/>
        </w:rPr>
        <w:t>Smoking near children is a cause of serious respiratory illnesses such as bronchitis and</w:t>
      </w:r>
    </w:p>
    <w:p w:rsidR="00567F7A" w:rsidRPr="00C9513A" w:rsidRDefault="00567F7A" w:rsidP="00567F7A">
      <w:pPr>
        <w:pStyle w:val="ListBullet"/>
        <w:numPr>
          <w:ilvl w:val="0"/>
          <w:numId w:val="0"/>
        </w:numPr>
        <w:ind w:left="360" w:hanging="360"/>
        <w:rPr>
          <w:rFonts w:ascii="Century Gothic" w:hAnsi="Century Gothic" w:cs="Arial"/>
        </w:rPr>
      </w:pPr>
      <w:proofErr w:type="gramStart"/>
      <w:r w:rsidRPr="00C9513A">
        <w:rPr>
          <w:rFonts w:ascii="Century Gothic" w:hAnsi="Century Gothic" w:cs="Arial"/>
          <w:lang w:val="en-US"/>
        </w:rPr>
        <w:t>pneumonia</w:t>
      </w:r>
      <w:proofErr w:type="gramEnd"/>
      <w:r w:rsidRPr="00C9513A">
        <w:rPr>
          <w:rFonts w:ascii="Century Gothic" w:hAnsi="Century Gothic" w:cs="Arial"/>
          <w:lang w:val="en-US"/>
        </w:rPr>
        <w:t>. I</w:t>
      </w:r>
      <w:r w:rsidRPr="00C9513A">
        <w:rPr>
          <w:rFonts w:ascii="Century Gothic" w:hAnsi="Century Gothic" w:cs="Arial"/>
        </w:rPr>
        <w:t xml:space="preserve">n households where mothers smoke, for example, young children have a 72% </w:t>
      </w:r>
    </w:p>
    <w:p w:rsidR="00567F7A" w:rsidRPr="00C9513A" w:rsidRDefault="00567F7A" w:rsidP="00567F7A">
      <w:pPr>
        <w:pStyle w:val="ListBullet"/>
        <w:numPr>
          <w:ilvl w:val="0"/>
          <w:numId w:val="0"/>
        </w:numPr>
        <w:ind w:left="360" w:hanging="360"/>
        <w:rPr>
          <w:rFonts w:ascii="Century Gothic" w:hAnsi="Century Gothic" w:cs="Arial"/>
        </w:rPr>
      </w:pPr>
      <w:proofErr w:type="gramStart"/>
      <w:r w:rsidRPr="00C9513A">
        <w:rPr>
          <w:rFonts w:ascii="Century Gothic" w:hAnsi="Century Gothic" w:cs="Arial"/>
        </w:rPr>
        <w:t>increased</w:t>
      </w:r>
      <w:proofErr w:type="gramEnd"/>
      <w:r w:rsidRPr="00C9513A">
        <w:rPr>
          <w:rFonts w:ascii="Century Gothic" w:hAnsi="Century Gothic" w:cs="Arial"/>
        </w:rPr>
        <w:t xml:space="preserve"> risk of respiratory illnesses.</w:t>
      </w:r>
      <w:r w:rsidRPr="00C9513A">
        <w:rPr>
          <w:rFonts w:ascii="Century Gothic" w:hAnsi="Century Gothic" w:cs="Arial"/>
          <w:vertAlign w:val="superscript"/>
          <w:lang w:val="en-US"/>
        </w:rPr>
        <w:t xml:space="preserve"> </w:t>
      </w:r>
      <w:r w:rsidRPr="00C9513A">
        <w:rPr>
          <w:rStyle w:val="FootnoteReference"/>
          <w:rFonts w:ascii="Century Gothic" w:hAnsi="Century Gothic" w:cs="Arial"/>
          <w:lang w:val="en-US"/>
        </w:rPr>
        <w:footnoteReference w:id="24"/>
      </w:r>
    </w:p>
    <w:p w:rsidR="00567F7A" w:rsidRPr="00C9513A" w:rsidRDefault="00567F7A" w:rsidP="00567F7A">
      <w:pPr>
        <w:pStyle w:val="ListBullet"/>
        <w:numPr>
          <w:ilvl w:val="0"/>
          <w:numId w:val="0"/>
        </w:numPr>
        <w:rPr>
          <w:rFonts w:ascii="Century Gothic" w:hAnsi="Century Gothic" w:cs="Arial"/>
          <w:i/>
        </w:rPr>
      </w:pPr>
    </w:p>
    <w:p w:rsidR="00567F7A" w:rsidRPr="00C9513A" w:rsidRDefault="00567F7A" w:rsidP="00567F7A">
      <w:pPr>
        <w:pStyle w:val="ListBullet"/>
        <w:numPr>
          <w:ilvl w:val="0"/>
          <w:numId w:val="0"/>
        </w:numPr>
        <w:ind w:left="360" w:hanging="360"/>
        <w:rPr>
          <w:rFonts w:ascii="Century Gothic" w:hAnsi="Century Gothic" w:cs="Arial"/>
          <w:lang w:val="en-US"/>
        </w:rPr>
      </w:pPr>
      <w:r w:rsidRPr="00C9513A">
        <w:rPr>
          <w:rFonts w:ascii="Century Gothic" w:hAnsi="Century Gothic" w:cs="Arial"/>
          <w:lang w:val="en-US"/>
        </w:rPr>
        <w:t>Smoking near children increases the chance of asthma attacks and increases the risk of</w:t>
      </w:r>
    </w:p>
    <w:p w:rsidR="00567F7A" w:rsidRDefault="00567F7A" w:rsidP="00567F7A">
      <w:pPr>
        <w:pStyle w:val="ListBullet"/>
        <w:numPr>
          <w:ilvl w:val="0"/>
          <w:numId w:val="0"/>
        </w:numPr>
        <w:ind w:left="360" w:hanging="360"/>
        <w:rPr>
          <w:rFonts w:ascii="Century Gothic" w:hAnsi="Century Gothic" w:cs="Arial"/>
        </w:rPr>
      </w:pPr>
      <w:proofErr w:type="gramStart"/>
      <w:r w:rsidRPr="00C9513A">
        <w:rPr>
          <w:rFonts w:ascii="Century Gothic" w:hAnsi="Century Gothic" w:cs="Arial"/>
          <w:lang w:val="en-US"/>
        </w:rPr>
        <w:t>other</w:t>
      </w:r>
      <w:proofErr w:type="gramEnd"/>
      <w:r w:rsidRPr="00C9513A">
        <w:rPr>
          <w:rFonts w:ascii="Century Gothic" w:hAnsi="Century Gothic" w:cs="Arial"/>
          <w:lang w:val="en-US"/>
        </w:rPr>
        <w:t xml:space="preserve"> breathing problems such as </w:t>
      </w:r>
      <w:r w:rsidRPr="00C9513A">
        <w:rPr>
          <w:rFonts w:ascii="Century Gothic" w:hAnsi="Century Gothic" w:cs="Arial"/>
        </w:rPr>
        <w:t>wheezing, coughing, phlegm &amp; breathlessness.</w:t>
      </w:r>
      <w:r w:rsidRPr="00C9513A">
        <w:rPr>
          <w:rStyle w:val="FootnoteReference"/>
          <w:rFonts w:ascii="Century Gothic" w:hAnsi="Century Gothic" w:cs="Arial"/>
          <w:lang w:val="en-US"/>
        </w:rPr>
        <w:footnoteReference w:id="25"/>
      </w:r>
    </w:p>
    <w:p w:rsidR="00567F7A" w:rsidRDefault="00567F7A" w:rsidP="00567F7A">
      <w:pPr>
        <w:pStyle w:val="ListBullet"/>
        <w:numPr>
          <w:ilvl w:val="0"/>
          <w:numId w:val="0"/>
        </w:numPr>
        <w:ind w:left="360" w:hanging="360"/>
        <w:rPr>
          <w:rFonts w:ascii="Century Gothic" w:hAnsi="Century Gothic" w:cs="Arial"/>
        </w:rPr>
      </w:pPr>
      <w:r w:rsidRPr="00C9513A">
        <w:rPr>
          <w:rFonts w:ascii="Century Gothic" w:hAnsi="Century Gothic" w:cs="Arial"/>
        </w:rPr>
        <w:t xml:space="preserve">Secondhand smoke from parents is also causally linked to contracting </w:t>
      </w:r>
      <w:r>
        <w:rPr>
          <w:rFonts w:ascii="Century Gothic" w:hAnsi="Century Gothic" w:cs="Arial"/>
        </w:rPr>
        <w:t xml:space="preserve">asthma itself; there is a </w:t>
      </w:r>
      <w:r w:rsidRPr="00C9513A">
        <w:rPr>
          <w:rFonts w:ascii="Century Gothic" w:hAnsi="Century Gothic" w:cs="Arial"/>
        </w:rPr>
        <w:t>50% increase in risk.</w:t>
      </w:r>
      <w:r w:rsidRPr="00C9513A">
        <w:rPr>
          <w:rFonts w:ascii="Century Gothic" w:hAnsi="Century Gothic" w:cs="Arial"/>
          <w:vertAlign w:val="superscript"/>
          <w:lang w:val="en-US"/>
        </w:rPr>
        <w:t xml:space="preserve"> </w:t>
      </w:r>
      <w:r w:rsidRPr="00C9513A">
        <w:rPr>
          <w:rStyle w:val="FootnoteReference"/>
          <w:rFonts w:ascii="Century Gothic" w:hAnsi="Century Gothic" w:cs="Arial"/>
          <w:lang w:val="en-US"/>
        </w:rPr>
        <w:footnoteReference w:id="26"/>
      </w:r>
    </w:p>
    <w:p w:rsidR="00567F7A" w:rsidRPr="00C9513A" w:rsidRDefault="00567F7A" w:rsidP="00567F7A">
      <w:pPr>
        <w:pStyle w:val="ListBullet"/>
        <w:numPr>
          <w:ilvl w:val="0"/>
          <w:numId w:val="0"/>
        </w:numPr>
        <w:ind w:left="360" w:hanging="360"/>
        <w:rPr>
          <w:rFonts w:ascii="Century Gothic" w:hAnsi="Century Gothic" w:cs="Arial"/>
        </w:rPr>
      </w:pPr>
      <w:r w:rsidRPr="00C9513A">
        <w:rPr>
          <w:rFonts w:ascii="Century Gothic" w:hAnsi="Century Gothic" w:cs="Arial"/>
        </w:rPr>
        <w:t>However the greatest threat to a child’s health is the increased likelihood of becoming a smoker.</w:t>
      </w:r>
      <w:r w:rsidRPr="00C9513A">
        <w:rPr>
          <w:rStyle w:val="FootnoteReference"/>
          <w:rFonts w:ascii="Century Gothic" w:hAnsi="Century Gothic" w:cs="Arial"/>
        </w:rPr>
        <w:footnoteReference w:id="27"/>
      </w:r>
      <w:r w:rsidRPr="00C9513A">
        <w:rPr>
          <w:rFonts w:ascii="Century Gothic" w:hAnsi="Century Gothic" w:cs="Arial"/>
        </w:rPr>
        <w:t xml:space="preserve"> The children of smokers are up to three times more likely to smoke than those of non smokers. </w:t>
      </w:r>
    </w:p>
    <w:p w:rsidR="00567F7A" w:rsidRPr="00C9513A" w:rsidRDefault="00567F7A" w:rsidP="00567F7A">
      <w:pPr>
        <w:pStyle w:val="ListBullet"/>
        <w:numPr>
          <w:ilvl w:val="0"/>
          <w:numId w:val="0"/>
        </w:numPr>
        <w:rPr>
          <w:rFonts w:ascii="Century Gothic" w:hAnsi="Century Gothic" w:cs="Arial"/>
        </w:rPr>
      </w:pPr>
    </w:p>
    <w:p w:rsidR="00567F7A" w:rsidRPr="00C9513A" w:rsidRDefault="00567F7A" w:rsidP="00567F7A">
      <w:pPr>
        <w:pStyle w:val="ListBullet"/>
        <w:numPr>
          <w:ilvl w:val="0"/>
          <w:numId w:val="0"/>
        </w:numPr>
        <w:rPr>
          <w:rFonts w:ascii="Century Gothic" w:hAnsi="Century Gothic" w:cs="Arial"/>
        </w:rPr>
      </w:pPr>
      <w:r w:rsidRPr="00C9513A">
        <w:rPr>
          <w:rFonts w:ascii="Century Gothic" w:hAnsi="Century Gothic" w:cs="Arial"/>
        </w:rPr>
        <w:t>The most effective way to stop children and young people smoking is to help parents and carers to stop smoking</w:t>
      </w:r>
      <w:r>
        <w:rPr>
          <w:rFonts w:ascii="Century Gothic" w:hAnsi="Century Gothic" w:cs="Arial"/>
        </w:rPr>
        <w:t>.</w:t>
      </w:r>
    </w:p>
    <w:p w:rsidR="00567F7A" w:rsidRDefault="00567F7A" w:rsidP="00567F7A">
      <w:pPr>
        <w:rPr>
          <w:rFonts w:ascii="Century Gothic" w:hAnsi="Century Gothic"/>
          <w:b/>
          <w:sz w:val="20"/>
          <w:szCs w:val="20"/>
        </w:rPr>
      </w:pPr>
      <w:r>
        <w:rPr>
          <w:rFonts w:ascii="Century Gothic" w:hAnsi="Century Gothic"/>
          <w:b/>
          <w:sz w:val="20"/>
          <w:szCs w:val="20"/>
        </w:rPr>
        <w:br w:type="page"/>
      </w:r>
    </w:p>
    <w:p w:rsidR="00567F7A" w:rsidRPr="009F32E7" w:rsidRDefault="00567F7A" w:rsidP="00567F7A">
      <w:pPr>
        <w:rPr>
          <w:rFonts w:ascii="Century Gothic" w:hAnsi="Century Gothic"/>
          <w:b/>
          <w:sz w:val="20"/>
          <w:szCs w:val="20"/>
        </w:rPr>
      </w:pPr>
    </w:p>
    <w:p w:rsidR="00567F7A" w:rsidRDefault="00567F7A" w:rsidP="00567F7A">
      <w:pPr>
        <w:rPr>
          <w:rFonts w:ascii="Century Gothic" w:hAnsi="Century Gothic"/>
          <w:b/>
          <w:sz w:val="20"/>
          <w:szCs w:val="20"/>
        </w:rPr>
      </w:pPr>
      <w:r w:rsidRPr="009F32E7">
        <w:rPr>
          <w:rFonts w:ascii="Century Gothic" w:hAnsi="Century Gothic"/>
          <w:b/>
          <w:sz w:val="20"/>
          <w:szCs w:val="20"/>
        </w:rPr>
        <w:t>The case for tobacco control in Wandsworth</w:t>
      </w:r>
    </w:p>
    <w:p w:rsidR="00567F7A" w:rsidRDefault="00567F7A" w:rsidP="00567F7A">
      <w:pPr>
        <w:rPr>
          <w:rFonts w:ascii="Century Gothic" w:hAnsi="Century Gothic"/>
          <w:sz w:val="20"/>
          <w:szCs w:val="20"/>
        </w:rPr>
      </w:pPr>
      <w:r w:rsidRPr="002D5B9D">
        <w:rPr>
          <w:rFonts w:ascii="Century Gothic" w:hAnsi="Century Gothic"/>
          <w:sz w:val="20"/>
          <w:szCs w:val="20"/>
        </w:rPr>
        <w:t>Overall Wandsworth is a relatively prosperous community and compares well with other London borough in terms of poverty</w:t>
      </w:r>
      <w:r>
        <w:rPr>
          <w:rFonts w:ascii="Century Gothic" w:hAnsi="Century Gothic"/>
          <w:sz w:val="20"/>
          <w:szCs w:val="20"/>
        </w:rPr>
        <w:t>. However there is 6-7 year difference in life expectancy between those living in the most deprived communities and those living in the most affluent.</w:t>
      </w:r>
      <w:r>
        <w:rPr>
          <w:rStyle w:val="FootnoteReference"/>
          <w:rFonts w:ascii="Century Gothic" w:hAnsi="Century Gothic"/>
          <w:sz w:val="20"/>
          <w:szCs w:val="20"/>
        </w:rPr>
        <w:footnoteReference w:id="28"/>
      </w:r>
    </w:p>
    <w:p w:rsidR="00567F7A" w:rsidRDefault="00567F7A" w:rsidP="00567F7A">
      <w:pPr>
        <w:rPr>
          <w:rFonts w:ascii="Century Gothic" w:hAnsi="Century Gothic"/>
          <w:sz w:val="20"/>
          <w:szCs w:val="20"/>
        </w:rPr>
      </w:pPr>
      <w:r>
        <w:rPr>
          <w:rFonts w:ascii="Century Gothic" w:hAnsi="Century Gothic"/>
          <w:sz w:val="20"/>
          <w:szCs w:val="20"/>
        </w:rPr>
        <w:t xml:space="preserve">The wards of </w:t>
      </w:r>
      <w:proofErr w:type="spellStart"/>
      <w:r>
        <w:rPr>
          <w:rFonts w:ascii="Century Gothic" w:hAnsi="Century Gothic"/>
          <w:sz w:val="20"/>
          <w:szCs w:val="20"/>
        </w:rPr>
        <w:t>Latchmere</w:t>
      </w:r>
      <w:proofErr w:type="spellEnd"/>
      <w:r>
        <w:rPr>
          <w:rFonts w:ascii="Century Gothic" w:hAnsi="Century Gothic"/>
          <w:sz w:val="20"/>
          <w:szCs w:val="20"/>
        </w:rPr>
        <w:t xml:space="preserve">, </w:t>
      </w:r>
      <w:proofErr w:type="spellStart"/>
      <w:r>
        <w:rPr>
          <w:rFonts w:ascii="Century Gothic" w:hAnsi="Century Gothic"/>
          <w:sz w:val="20"/>
          <w:szCs w:val="20"/>
        </w:rPr>
        <w:t>Roehampton</w:t>
      </w:r>
      <w:proofErr w:type="spellEnd"/>
      <w:r>
        <w:rPr>
          <w:rFonts w:ascii="Century Gothic" w:hAnsi="Century Gothic"/>
          <w:sz w:val="20"/>
          <w:szCs w:val="20"/>
        </w:rPr>
        <w:t>, Queenstown and Tooting are the most deprived communities, all exhibit disadvantages across many of the measures of deprivation.</w:t>
      </w:r>
      <w:r>
        <w:rPr>
          <w:rStyle w:val="FootnoteReference"/>
          <w:rFonts w:ascii="Century Gothic" w:hAnsi="Century Gothic"/>
          <w:sz w:val="20"/>
          <w:szCs w:val="20"/>
        </w:rPr>
        <w:footnoteReference w:id="29"/>
      </w:r>
    </w:p>
    <w:p w:rsidR="00567F7A" w:rsidRDefault="00567F7A" w:rsidP="00567F7A">
      <w:pPr>
        <w:rPr>
          <w:rFonts w:ascii="Century Gothic" w:hAnsi="Century Gothic"/>
          <w:sz w:val="20"/>
          <w:szCs w:val="20"/>
        </w:rPr>
      </w:pPr>
      <w:r>
        <w:rPr>
          <w:rFonts w:ascii="Century Gothic" w:hAnsi="Century Gothic"/>
          <w:sz w:val="20"/>
          <w:szCs w:val="20"/>
        </w:rPr>
        <w:t>The largest causes of years of life lost are coronary heart disease, other cardiovascular disease, lung cancer and other cancers. See diagram below.</w:t>
      </w:r>
    </w:p>
    <w:p w:rsidR="00567F7A" w:rsidRPr="006B6086" w:rsidRDefault="00567F7A" w:rsidP="00567F7A">
      <w:pPr>
        <w:rPr>
          <w:rFonts w:ascii="Century Gothic" w:hAnsi="Century Gothic"/>
          <w:sz w:val="20"/>
          <w:szCs w:val="20"/>
        </w:rPr>
      </w:pPr>
      <w:r>
        <w:rPr>
          <w:rFonts w:ascii="Century Gothic" w:hAnsi="Century Gothic"/>
          <w:b/>
          <w:sz w:val="20"/>
          <w:szCs w:val="20"/>
        </w:rPr>
        <w:t xml:space="preserve">Fig.3. </w:t>
      </w:r>
      <w:r w:rsidRPr="006B6086">
        <w:rPr>
          <w:rFonts w:ascii="Century Gothic" w:hAnsi="Century Gothic"/>
          <w:b/>
          <w:sz w:val="20"/>
          <w:szCs w:val="20"/>
        </w:rPr>
        <w:t>Breakdown of life expectancy gap between the Most Deprived Quintile in Wandsworth and the least deprived quintile in Wandsworth by cause of death</w:t>
      </w:r>
      <w:r w:rsidRPr="006B6086">
        <w:rPr>
          <w:rStyle w:val="FootnoteReference"/>
          <w:rFonts w:ascii="Century Gothic" w:hAnsi="Century Gothic"/>
          <w:b/>
          <w:sz w:val="20"/>
          <w:szCs w:val="20"/>
        </w:rPr>
        <w:footnoteReference w:id="30"/>
      </w:r>
    </w:p>
    <w:p w:rsidR="00567F7A" w:rsidRDefault="00567F7A" w:rsidP="00567F7A">
      <w:pPr>
        <w:rPr>
          <w:rFonts w:ascii="Century Gothic" w:hAnsi="Century Gothic"/>
          <w:sz w:val="20"/>
          <w:szCs w:val="20"/>
        </w:rPr>
      </w:pPr>
    </w:p>
    <w:p w:rsidR="00567F7A" w:rsidRPr="002D5B9D" w:rsidRDefault="00567F7A" w:rsidP="00567F7A">
      <w:pPr>
        <w:rPr>
          <w:rFonts w:ascii="Century Gothic" w:hAnsi="Century Gothic"/>
          <w:sz w:val="20"/>
          <w:szCs w:val="20"/>
        </w:rPr>
      </w:pPr>
      <w:r w:rsidRPr="001A000D">
        <w:rPr>
          <w:rFonts w:ascii="Century Gothic" w:hAnsi="Century Gothic"/>
          <w:noProof/>
          <w:sz w:val="20"/>
          <w:szCs w:val="20"/>
          <w:lang w:eastAsia="en-GB"/>
        </w:rPr>
        <w:drawing>
          <wp:inline distT="0" distB="0" distL="0" distR="0">
            <wp:extent cx="5731510" cy="4492506"/>
            <wp:effectExtent l="19050" t="0" r="254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31510" cy="4492506"/>
                    </a:xfrm>
                    <a:prstGeom prst="rect">
                      <a:avLst/>
                    </a:prstGeom>
                    <a:noFill/>
                    <a:ln w="9525">
                      <a:noFill/>
                      <a:miter lim="800000"/>
                      <a:headEnd/>
                      <a:tailEnd/>
                    </a:ln>
                  </pic:spPr>
                </pic:pic>
              </a:graphicData>
            </a:graphic>
          </wp:inline>
        </w:drawing>
      </w:r>
    </w:p>
    <w:p w:rsidR="00567F7A" w:rsidRDefault="00567F7A" w:rsidP="00567F7A">
      <w:pPr>
        <w:rPr>
          <w:rFonts w:ascii="Century Gothic" w:hAnsi="Century Gothic"/>
          <w:b/>
          <w:sz w:val="20"/>
          <w:szCs w:val="20"/>
        </w:rPr>
      </w:pPr>
    </w:p>
    <w:p w:rsidR="00567F7A" w:rsidRDefault="00567F7A" w:rsidP="00567F7A">
      <w:pPr>
        <w:rPr>
          <w:rFonts w:ascii="Century Gothic" w:hAnsi="Century Gothic"/>
          <w:sz w:val="20"/>
          <w:szCs w:val="20"/>
        </w:rPr>
      </w:pPr>
      <w:r w:rsidRPr="001A000D">
        <w:rPr>
          <w:rFonts w:ascii="Century Gothic" w:hAnsi="Century Gothic"/>
          <w:sz w:val="20"/>
          <w:szCs w:val="20"/>
        </w:rPr>
        <w:lastRenderedPageBreak/>
        <w:t>All these diseases</w:t>
      </w:r>
      <w:r>
        <w:rPr>
          <w:rFonts w:ascii="Century Gothic" w:hAnsi="Century Gothic"/>
          <w:sz w:val="20"/>
          <w:szCs w:val="20"/>
        </w:rPr>
        <w:t xml:space="preserve"> are related to smoking tobacco. In fact tobacco use is the single biggest driver of health inequality. Therefore to meet the borough’s ambitions in reducing health inequalities will require a reduction in the prevalence of smoking.</w:t>
      </w:r>
    </w:p>
    <w:p w:rsidR="00567F7A" w:rsidRDefault="00567F7A" w:rsidP="00567F7A">
      <w:pPr>
        <w:rPr>
          <w:rFonts w:ascii="Century Gothic" w:hAnsi="Century Gothic"/>
          <w:sz w:val="20"/>
          <w:szCs w:val="20"/>
        </w:rPr>
      </w:pPr>
      <w:r>
        <w:rPr>
          <w:rFonts w:ascii="Century Gothic" w:hAnsi="Century Gothic"/>
          <w:sz w:val="20"/>
          <w:szCs w:val="20"/>
        </w:rPr>
        <w:t>The burden of ill health caused by smoking</w:t>
      </w:r>
      <w:r w:rsidRPr="001805BB">
        <w:rPr>
          <w:rFonts w:ascii="Century Gothic" w:hAnsi="Century Gothic"/>
          <w:sz w:val="20"/>
          <w:szCs w:val="20"/>
        </w:rPr>
        <w:t xml:space="preserve"> </w:t>
      </w:r>
      <w:r>
        <w:rPr>
          <w:rFonts w:ascii="Century Gothic" w:hAnsi="Century Gothic"/>
          <w:sz w:val="20"/>
          <w:szCs w:val="20"/>
        </w:rPr>
        <w:t>is estimated to cost the NHS in Wandsworth over £20 million per annum.</w:t>
      </w:r>
      <w:r>
        <w:rPr>
          <w:rStyle w:val="FootnoteReference"/>
          <w:rFonts w:ascii="Century Gothic" w:hAnsi="Century Gothic"/>
          <w:sz w:val="20"/>
          <w:szCs w:val="20"/>
        </w:rPr>
        <w:footnoteReference w:id="31"/>
      </w:r>
    </w:p>
    <w:p w:rsidR="00567F7A" w:rsidRDefault="00567F7A" w:rsidP="00567F7A">
      <w:pPr>
        <w:rPr>
          <w:rFonts w:ascii="Century Gothic" w:hAnsi="Century Gothic"/>
          <w:sz w:val="20"/>
          <w:szCs w:val="20"/>
        </w:rPr>
      </w:pPr>
      <w:r>
        <w:rPr>
          <w:rFonts w:ascii="Century Gothic" w:hAnsi="Century Gothic"/>
          <w:sz w:val="20"/>
          <w:szCs w:val="20"/>
        </w:rPr>
        <w:t>And the total cost to the local economy of smoking is estimated to cost Wandsworth over £100 million per annum.</w:t>
      </w:r>
      <w:r>
        <w:rPr>
          <w:rStyle w:val="FootnoteReference"/>
          <w:rFonts w:ascii="Century Gothic" w:hAnsi="Century Gothic"/>
          <w:sz w:val="20"/>
          <w:szCs w:val="20"/>
        </w:rPr>
        <w:footnoteReference w:id="32"/>
      </w:r>
    </w:p>
    <w:p w:rsidR="00567F7A" w:rsidRDefault="00567F7A" w:rsidP="00567F7A">
      <w:pPr>
        <w:rPr>
          <w:rFonts w:ascii="Century Gothic" w:hAnsi="Century Gothic"/>
          <w:sz w:val="20"/>
          <w:szCs w:val="20"/>
        </w:rPr>
      </w:pPr>
      <w:r w:rsidRPr="008E272A">
        <w:rPr>
          <w:rFonts w:ascii="Century Gothic" w:hAnsi="Century Gothic"/>
          <w:b/>
          <w:sz w:val="20"/>
          <w:szCs w:val="20"/>
        </w:rPr>
        <w:t>Wandsworth has a good record in tobacco control</w:t>
      </w:r>
    </w:p>
    <w:p w:rsidR="00567F7A" w:rsidRDefault="00567F7A" w:rsidP="00567F7A">
      <w:pPr>
        <w:rPr>
          <w:rFonts w:ascii="Century Gothic" w:hAnsi="Century Gothic"/>
          <w:sz w:val="20"/>
          <w:szCs w:val="20"/>
        </w:rPr>
      </w:pPr>
      <w:r>
        <w:rPr>
          <w:rFonts w:ascii="Century Gothic" w:hAnsi="Century Gothic"/>
          <w:sz w:val="20"/>
          <w:szCs w:val="20"/>
        </w:rPr>
        <w:t>Notable actions include:</w:t>
      </w:r>
    </w:p>
    <w:p w:rsidR="00567F7A" w:rsidRDefault="00567F7A" w:rsidP="00567F7A">
      <w:pPr>
        <w:rPr>
          <w:rFonts w:ascii="Century Gothic" w:hAnsi="Century Gothic"/>
          <w:sz w:val="20"/>
          <w:szCs w:val="20"/>
        </w:rPr>
      </w:pPr>
      <w:r>
        <w:rPr>
          <w:rFonts w:ascii="Century Gothic" w:hAnsi="Century Gothic"/>
          <w:sz w:val="20"/>
          <w:szCs w:val="20"/>
        </w:rPr>
        <w:t>Successful introduction and continued compliance with Smokefree legislation delivered by Environmental Services.</w:t>
      </w:r>
    </w:p>
    <w:p w:rsidR="00567F7A" w:rsidRDefault="00567F7A" w:rsidP="00567F7A">
      <w:pPr>
        <w:rPr>
          <w:rFonts w:ascii="Century Gothic" w:hAnsi="Century Gothic"/>
          <w:sz w:val="20"/>
          <w:szCs w:val="20"/>
        </w:rPr>
      </w:pPr>
      <w:proofErr w:type="gramStart"/>
      <w:r>
        <w:rPr>
          <w:rFonts w:ascii="Century Gothic" w:hAnsi="Century Gothic"/>
          <w:sz w:val="20"/>
          <w:szCs w:val="20"/>
        </w:rPr>
        <w:t>Continued monitoring and compliance with Age of Sale legislation delivered by Trading Standards.</w:t>
      </w:r>
      <w:proofErr w:type="gramEnd"/>
    </w:p>
    <w:p w:rsidR="00567F7A" w:rsidRDefault="00567F7A" w:rsidP="00567F7A">
      <w:pPr>
        <w:rPr>
          <w:rFonts w:ascii="Century Gothic" w:hAnsi="Century Gothic"/>
          <w:sz w:val="20"/>
          <w:szCs w:val="20"/>
        </w:rPr>
      </w:pPr>
      <w:r>
        <w:rPr>
          <w:rFonts w:ascii="Century Gothic" w:hAnsi="Century Gothic"/>
          <w:sz w:val="20"/>
          <w:szCs w:val="20"/>
        </w:rPr>
        <w:t>A successful NHS Stop Smoking Service helping over 1000 smokers in the borough to stop each year delivered by the Primary Care Trust.</w:t>
      </w:r>
    </w:p>
    <w:p w:rsidR="00567F7A" w:rsidRDefault="00567F7A" w:rsidP="00567F7A">
      <w:pPr>
        <w:rPr>
          <w:rFonts w:ascii="Century Gothic" w:hAnsi="Century Gothic"/>
          <w:sz w:val="20"/>
          <w:szCs w:val="20"/>
        </w:rPr>
      </w:pPr>
      <w:r>
        <w:rPr>
          <w:rFonts w:ascii="Century Gothic" w:hAnsi="Century Gothic"/>
          <w:sz w:val="20"/>
          <w:szCs w:val="20"/>
        </w:rPr>
        <w:t xml:space="preserve">Local GP; Dr Alex Bobak, is a world recognised expert in smoking cessation and his  practice in Wandsworth demonstrates best practice in assisting patients to stop smoking. </w:t>
      </w:r>
    </w:p>
    <w:p w:rsidR="00567F7A" w:rsidRDefault="00567F7A" w:rsidP="00567F7A">
      <w:pPr>
        <w:rPr>
          <w:rFonts w:ascii="Century Gothic" w:hAnsi="Century Gothic"/>
          <w:sz w:val="20"/>
          <w:szCs w:val="20"/>
        </w:rPr>
      </w:pPr>
      <w:r>
        <w:rPr>
          <w:rFonts w:ascii="Century Gothic" w:hAnsi="Century Gothic"/>
          <w:sz w:val="20"/>
          <w:szCs w:val="20"/>
        </w:rPr>
        <w:t>However it is believed that continued progress in reducing smoking rates can be made by working more effectively and more efficiently. The new organisational structures offer a good prompt to start these new ways of working.</w:t>
      </w:r>
    </w:p>
    <w:p w:rsidR="00567F7A" w:rsidRDefault="00567F7A" w:rsidP="00567F7A">
      <w:pPr>
        <w:rPr>
          <w:rFonts w:ascii="Century Gothic" w:hAnsi="Century Gothic"/>
          <w:sz w:val="20"/>
          <w:szCs w:val="20"/>
        </w:rPr>
      </w:pPr>
      <w:r>
        <w:rPr>
          <w:rFonts w:ascii="Century Gothic" w:hAnsi="Century Gothic"/>
          <w:sz w:val="20"/>
          <w:szCs w:val="20"/>
        </w:rPr>
        <w:t>Examples of new ways of working could be:</w:t>
      </w:r>
    </w:p>
    <w:p w:rsidR="00567F7A" w:rsidRDefault="00567F7A" w:rsidP="00567F7A">
      <w:pPr>
        <w:rPr>
          <w:rFonts w:ascii="Century Gothic" w:hAnsi="Century Gothic"/>
          <w:sz w:val="20"/>
          <w:szCs w:val="20"/>
        </w:rPr>
      </w:pPr>
      <w:proofErr w:type="gramStart"/>
      <w:r>
        <w:rPr>
          <w:rFonts w:ascii="Century Gothic" w:hAnsi="Century Gothic"/>
          <w:sz w:val="20"/>
          <w:szCs w:val="20"/>
        </w:rPr>
        <w:t>Partnership with the Fire and Housing Services to deliver smokefree homes.</w:t>
      </w:r>
      <w:proofErr w:type="gramEnd"/>
    </w:p>
    <w:p w:rsidR="00567F7A" w:rsidRDefault="00567F7A" w:rsidP="00567F7A">
      <w:pPr>
        <w:rPr>
          <w:rFonts w:ascii="Century Gothic" w:hAnsi="Century Gothic"/>
          <w:sz w:val="20"/>
          <w:szCs w:val="20"/>
        </w:rPr>
      </w:pPr>
      <w:r>
        <w:rPr>
          <w:rFonts w:ascii="Century Gothic" w:hAnsi="Century Gothic"/>
          <w:sz w:val="20"/>
          <w:szCs w:val="20"/>
        </w:rPr>
        <w:t>GP consortia commissioning stop smoking support in new locations or using new technologies.</w:t>
      </w:r>
    </w:p>
    <w:p w:rsidR="00567F7A" w:rsidRDefault="00567F7A" w:rsidP="00567F7A">
      <w:pPr>
        <w:rPr>
          <w:rFonts w:ascii="Century Gothic" w:hAnsi="Century Gothic"/>
          <w:sz w:val="20"/>
          <w:szCs w:val="20"/>
        </w:rPr>
      </w:pPr>
      <w:r>
        <w:rPr>
          <w:rFonts w:ascii="Century Gothic" w:hAnsi="Century Gothic"/>
          <w:sz w:val="20"/>
          <w:szCs w:val="20"/>
        </w:rPr>
        <w:t>Partnership with Youth services to provide intelligence on suppliers of illegal tobacco to children.</w:t>
      </w:r>
    </w:p>
    <w:p w:rsidR="00567F7A" w:rsidRDefault="00567F7A" w:rsidP="00567F7A">
      <w:pPr>
        <w:rPr>
          <w:rFonts w:ascii="Century Gothic" w:hAnsi="Century Gothic"/>
          <w:sz w:val="20"/>
          <w:szCs w:val="20"/>
        </w:rPr>
      </w:pPr>
      <w:proofErr w:type="gramStart"/>
      <w:r>
        <w:rPr>
          <w:rFonts w:ascii="Century Gothic" w:hAnsi="Century Gothic"/>
          <w:sz w:val="20"/>
          <w:szCs w:val="20"/>
        </w:rPr>
        <w:t>New patient pathways to enable quick referral of smokers from St George’s Healthcare NHS Trust into the Wandsworth NHS Stop Smoking Service.</w:t>
      </w:r>
      <w:proofErr w:type="gramEnd"/>
    </w:p>
    <w:p w:rsidR="00567F7A" w:rsidRDefault="00567F7A" w:rsidP="00567F7A">
      <w:pPr>
        <w:rPr>
          <w:rFonts w:ascii="Century Gothic" w:hAnsi="Century Gothic"/>
          <w:sz w:val="20"/>
          <w:szCs w:val="20"/>
        </w:rPr>
      </w:pPr>
      <w:proofErr w:type="gramStart"/>
      <w:r>
        <w:rPr>
          <w:rFonts w:ascii="Century Gothic" w:hAnsi="Century Gothic"/>
          <w:sz w:val="20"/>
          <w:szCs w:val="20"/>
        </w:rPr>
        <w:t>Local authority PR department promoting involvement in public consultation on plain packaging for tobacco products.</w:t>
      </w:r>
      <w:proofErr w:type="gramEnd"/>
    </w:p>
    <w:p w:rsidR="00567F7A" w:rsidRDefault="00567F7A" w:rsidP="00567F7A">
      <w:pPr>
        <w:rPr>
          <w:rFonts w:ascii="Century Gothic" w:hAnsi="Century Gothic"/>
          <w:sz w:val="20"/>
          <w:szCs w:val="20"/>
        </w:rPr>
      </w:pPr>
      <w:r>
        <w:rPr>
          <w:rFonts w:ascii="Century Gothic" w:hAnsi="Century Gothic"/>
          <w:sz w:val="20"/>
          <w:szCs w:val="20"/>
        </w:rPr>
        <w:t>Tobacco control alliance members supporting Trading Standards in delivering compliance with all new legislation.</w:t>
      </w:r>
    </w:p>
    <w:p w:rsidR="00567F7A" w:rsidRDefault="00567F7A" w:rsidP="00567F7A">
      <w:pPr>
        <w:rPr>
          <w:rFonts w:ascii="Century Gothic" w:hAnsi="Century Gothic"/>
          <w:b/>
          <w:sz w:val="20"/>
          <w:szCs w:val="20"/>
        </w:rPr>
      </w:pPr>
    </w:p>
    <w:p w:rsidR="00567F7A" w:rsidRPr="00706CFE" w:rsidRDefault="00567F7A" w:rsidP="00567F7A">
      <w:pPr>
        <w:rPr>
          <w:rFonts w:ascii="Century Gothic" w:hAnsi="Century Gothic"/>
          <w:sz w:val="20"/>
          <w:szCs w:val="20"/>
        </w:rPr>
      </w:pPr>
      <w:r w:rsidRPr="00C9513A">
        <w:rPr>
          <w:rFonts w:ascii="Century Gothic" w:hAnsi="Century Gothic"/>
          <w:b/>
          <w:sz w:val="20"/>
          <w:szCs w:val="20"/>
        </w:rPr>
        <w:lastRenderedPageBreak/>
        <w:t>A Tobacco Control</w:t>
      </w:r>
      <w:r>
        <w:rPr>
          <w:rFonts w:ascii="Century Gothic" w:hAnsi="Century Gothic"/>
          <w:b/>
          <w:sz w:val="20"/>
          <w:szCs w:val="20"/>
        </w:rPr>
        <w:t xml:space="preserve"> Alliance is</w:t>
      </w:r>
      <w:r w:rsidRPr="00C9513A">
        <w:rPr>
          <w:rFonts w:ascii="Century Gothic" w:hAnsi="Century Gothic"/>
          <w:b/>
          <w:sz w:val="20"/>
          <w:szCs w:val="20"/>
        </w:rPr>
        <w:t xml:space="preserve"> the organisational tool to deliver effective tobacco control in localities. </w:t>
      </w:r>
    </w:p>
    <w:p w:rsidR="00567F7A" w:rsidRDefault="00567F7A" w:rsidP="00567F7A">
      <w:pPr>
        <w:rPr>
          <w:rFonts w:ascii="Century Gothic" w:hAnsi="Century Gothic"/>
          <w:b/>
          <w:sz w:val="20"/>
          <w:szCs w:val="20"/>
        </w:rPr>
      </w:pPr>
      <w:r>
        <w:rPr>
          <w:rFonts w:ascii="Century Gothic" w:hAnsi="Century Gothic"/>
          <w:b/>
          <w:sz w:val="20"/>
          <w:szCs w:val="20"/>
        </w:rPr>
        <w:t>The Wandsworth Tobacco Control Alliance</w:t>
      </w:r>
    </w:p>
    <w:p w:rsidR="00567F7A" w:rsidRDefault="00567F7A" w:rsidP="00567F7A">
      <w:pPr>
        <w:rPr>
          <w:rFonts w:ascii="Century Gothic" w:hAnsi="Century Gothic"/>
          <w:sz w:val="20"/>
          <w:szCs w:val="20"/>
        </w:rPr>
      </w:pPr>
      <w:r w:rsidRPr="00EE24EF">
        <w:rPr>
          <w:rFonts w:ascii="Century Gothic" w:hAnsi="Century Gothic"/>
          <w:sz w:val="20"/>
          <w:szCs w:val="20"/>
        </w:rPr>
        <w:t>This</w:t>
      </w:r>
      <w:r>
        <w:rPr>
          <w:rFonts w:ascii="Century Gothic" w:hAnsi="Century Gothic"/>
          <w:sz w:val="20"/>
          <w:szCs w:val="20"/>
        </w:rPr>
        <w:t xml:space="preserve"> is the structure that allows a wide range of stakeholders from different fields of expertise to contribute to reducing prevalence of tobacco use.</w:t>
      </w:r>
      <w:r w:rsidRPr="00144982">
        <w:rPr>
          <w:rFonts w:ascii="Century Gothic" w:hAnsi="Century Gothic"/>
          <w:sz w:val="20"/>
          <w:szCs w:val="20"/>
        </w:rPr>
        <w:t xml:space="preserve"> </w:t>
      </w:r>
      <w:r>
        <w:rPr>
          <w:rFonts w:ascii="Century Gothic" w:hAnsi="Century Gothic"/>
          <w:sz w:val="20"/>
          <w:szCs w:val="20"/>
        </w:rPr>
        <w:t xml:space="preserve">The Alliance will report into the Health and </w:t>
      </w:r>
      <w:proofErr w:type="spellStart"/>
      <w:r>
        <w:rPr>
          <w:rFonts w:ascii="Century Gothic" w:hAnsi="Century Gothic"/>
          <w:sz w:val="20"/>
          <w:szCs w:val="20"/>
        </w:rPr>
        <w:t>Wellbeing</w:t>
      </w:r>
      <w:proofErr w:type="spellEnd"/>
      <w:r>
        <w:rPr>
          <w:rFonts w:ascii="Century Gothic" w:hAnsi="Century Gothic"/>
          <w:sz w:val="20"/>
          <w:szCs w:val="20"/>
        </w:rPr>
        <w:t xml:space="preserve"> Board at the Local Authority.</w:t>
      </w:r>
    </w:p>
    <w:p w:rsidR="00567F7A" w:rsidRDefault="00567F7A" w:rsidP="00567F7A">
      <w:pPr>
        <w:rPr>
          <w:rFonts w:ascii="Century Gothic" w:hAnsi="Century Gothic"/>
          <w:sz w:val="20"/>
          <w:szCs w:val="20"/>
        </w:rPr>
      </w:pPr>
      <w:r>
        <w:rPr>
          <w:rFonts w:ascii="Century Gothic" w:hAnsi="Century Gothic"/>
          <w:sz w:val="20"/>
          <w:szCs w:val="20"/>
        </w:rPr>
        <w:t xml:space="preserve">It is recommended that the group is led by a full time Tobacco Control Manager who is responsible for the development and delivery of the strategy as well as the smooth administration of the Alliance. </w:t>
      </w:r>
    </w:p>
    <w:p w:rsidR="00567F7A" w:rsidRDefault="00567F7A" w:rsidP="00567F7A">
      <w:pPr>
        <w:rPr>
          <w:rFonts w:ascii="Century Gothic" w:hAnsi="Century Gothic"/>
          <w:sz w:val="20"/>
          <w:szCs w:val="20"/>
        </w:rPr>
      </w:pPr>
      <w:r>
        <w:rPr>
          <w:rFonts w:ascii="Century Gothic" w:hAnsi="Century Gothic"/>
          <w:sz w:val="20"/>
          <w:szCs w:val="20"/>
        </w:rPr>
        <w:t>Stakeholders take responsibility for delivering programmes that fall into their areas of expertise. It is recommended that the group of stakeholders meet at least quarterly to develop the strategy and lead implementation of the plan.</w:t>
      </w:r>
    </w:p>
    <w:p w:rsidR="00567F7A" w:rsidRDefault="00567F7A" w:rsidP="00567F7A">
      <w:pPr>
        <w:rPr>
          <w:rFonts w:ascii="Century Gothic" w:hAnsi="Century Gothic"/>
          <w:sz w:val="20"/>
          <w:szCs w:val="20"/>
        </w:rPr>
      </w:pPr>
      <w:r>
        <w:rPr>
          <w:rFonts w:ascii="Century Gothic" w:hAnsi="Century Gothic"/>
          <w:sz w:val="20"/>
          <w:szCs w:val="20"/>
        </w:rPr>
        <w:t>The proposed stakeholder groups to be represented on the Wandsworth Tobacco Control Alliance are:</w:t>
      </w:r>
    </w:p>
    <w:p w:rsidR="00567F7A" w:rsidRDefault="00567F7A" w:rsidP="00567F7A">
      <w:pPr>
        <w:rPr>
          <w:rFonts w:ascii="Century Gothic" w:hAnsi="Century Gothic"/>
          <w:sz w:val="20"/>
          <w:szCs w:val="20"/>
        </w:rPr>
      </w:pPr>
      <w:r>
        <w:rPr>
          <w:rFonts w:ascii="Century Gothic" w:hAnsi="Century Gothic"/>
          <w:sz w:val="20"/>
          <w:szCs w:val="20"/>
        </w:rPr>
        <w:t>The Local Authority Health team</w:t>
      </w:r>
    </w:p>
    <w:p w:rsidR="00567F7A" w:rsidRDefault="00567F7A" w:rsidP="00567F7A">
      <w:pPr>
        <w:rPr>
          <w:rFonts w:ascii="Century Gothic" w:hAnsi="Century Gothic"/>
          <w:sz w:val="20"/>
          <w:szCs w:val="20"/>
        </w:rPr>
      </w:pPr>
      <w:r>
        <w:rPr>
          <w:rFonts w:ascii="Century Gothic" w:hAnsi="Century Gothic"/>
          <w:sz w:val="20"/>
          <w:szCs w:val="20"/>
        </w:rPr>
        <w:t>Public Health</w:t>
      </w:r>
    </w:p>
    <w:p w:rsidR="00567F7A" w:rsidRDefault="00567F7A" w:rsidP="00567F7A">
      <w:pPr>
        <w:rPr>
          <w:rFonts w:ascii="Century Gothic" w:hAnsi="Century Gothic"/>
          <w:sz w:val="20"/>
          <w:szCs w:val="20"/>
        </w:rPr>
      </w:pPr>
      <w:r>
        <w:rPr>
          <w:rFonts w:ascii="Century Gothic" w:hAnsi="Century Gothic"/>
          <w:sz w:val="20"/>
          <w:szCs w:val="20"/>
        </w:rPr>
        <w:t>Professional Executive Committee (PEC)</w:t>
      </w:r>
    </w:p>
    <w:p w:rsidR="00567F7A" w:rsidRDefault="00567F7A" w:rsidP="00567F7A">
      <w:pPr>
        <w:rPr>
          <w:rFonts w:ascii="Century Gothic" w:hAnsi="Century Gothic"/>
          <w:sz w:val="20"/>
          <w:szCs w:val="20"/>
        </w:rPr>
      </w:pPr>
      <w:r>
        <w:rPr>
          <w:rFonts w:ascii="Century Gothic" w:hAnsi="Century Gothic"/>
          <w:sz w:val="20"/>
          <w:szCs w:val="20"/>
        </w:rPr>
        <w:t>Environmental Services</w:t>
      </w:r>
    </w:p>
    <w:p w:rsidR="00567F7A" w:rsidRDefault="00567F7A" w:rsidP="00567F7A">
      <w:pPr>
        <w:rPr>
          <w:rFonts w:ascii="Century Gothic" w:hAnsi="Century Gothic"/>
          <w:sz w:val="20"/>
          <w:szCs w:val="20"/>
        </w:rPr>
      </w:pPr>
      <w:r>
        <w:rPr>
          <w:rFonts w:ascii="Century Gothic" w:hAnsi="Century Gothic"/>
          <w:sz w:val="20"/>
          <w:szCs w:val="20"/>
        </w:rPr>
        <w:t>Trading Standards</w:t>
      </w:r>
    </w:p>
    <w:p w:rsidR="00567F7A" w:rsidRDefault="00567F7A" w:rsidP="00567F7A">
      <w:pPr>
        <w:rPr>
          <w:rFonts w:ascii="Century Gothic" w:hAnsi="Century Gothic"/>
          <w:sz w:val="20"/>
          <w:szCs w:val="20"/>
        </w:rPr>
      </w:pPr>
      <w:r>
        <w:rPr>
          <w:rFonts w:ascii="Century Gothic" w:hAnsi="Century Gothic"/>
          <w:sz w:val="20"/>
          <w:szCs w:val="20"/>
        </w:rPr>
        <w:t>GP Consortia</w:t>
      </w:r>
    </w:p>
    <w:p w:rsidR="00567F7A" w:rsidRDefault="00567F7A" w:rsidP="00567F7A">
      <w:pPr>
        <w:rPr>
          <w:rFonts w:ascii="Century Gothic" w:hAnsi="Century Gothic"/>
          <w:sz w:val="20"/>
          <w:szCs w:val="20"/>
        </w:rPr>
      </w:pPr>
      <w:r>
        <w:rPr>
          <w:rFonts w:ascii="Century Gothic" w:hAnsi="Century Gothic"/>
          <w:sz w:val="20"/>
          <w:szCs w:val="20"/>
        </w:rPr>
        <w:t>St George’s Hospital</w:t>
      </w:r>
    </w:p>
    <w:p w:rsidR="00567F7A" w:rsidRDefault="00567F7A" w:rsidP="00567F7A">
      <w:pPr>
        <w:rPr>
          <w:rFonts w:ascii="Century Gothic" w:hAnsi="Century Gothic"/>
          <w:sz w:val="20"/>
          <w:szCs w:val="20"/>
        </w:rPr>
      </w:pPr>
      <w:r>
        <w:rPr>
          <w:rFonts w:ascii="Century Gothic" w:hAnsi="Century Gothic"/>
          <w:sz w:val="20"/>
          <w:szCs w:val="20"/>
        </w:rPr>
        <w:t>NHS Stop Smoking Service Manager</w:t>
      </w:r>
    </w:p>
    <w:p w:rsidR="00567F7A" w:rsidRDefault="00567F7A" w:rsidP="00567F7A">
      <w:pPr>
        <w:rPr>
          <w:rFonts w:ascii="Century Gothic" w:hAnsi="Century Gothic"/>
          <w:sz w:val="20"/>
          <w:szCs w:val="20"/>
        </w:rPr>
      </w:pPr>
      <w:r>
        <w:rPr>
          <w:rFonts w:ascii="Century Gothic" w:hAnsi="Century Gothic"/>
          <w:sz w:val="20"/>
          <w:szCs w:val="20"/>
        </w:rPr>
        <w:t>Children’s Services</w:t>
      </w:r>
    </w:p>
    <w:p w:rsidR="00567F7A" w:rsidRDefault="00567F7A" w:rsidP="00567F7A">
      <w:pPr>
        <w:rPr>
          <w:rFonts w:ascii="Century Gothic" w:hAnsi="Century Gothic"/>
          <w:sz w:val="20"/>
          <w:szCs w:val="20"/>
        </w:rPr>
      </w:pPr>
      <w:r>
        <w:rPr>
          <w:rFonts w:ascii="Century Gothic" w:hAnsi="Century Gothic"/>
          <w:sz w:val="20"/>
          <w:szCs w:val="20"/>
        </w:rPr>
        <w:t>Healthy Schools</w:t>
      </w:r>
    </w:p>
    <w:p w:rsidR="00567F7A" w:rsidRDefault="00567F7A" w:rsidP="00567F7A">
      <w:pPr>
        <w:rPr>
          <w:rFonts w:ascii="Century Gothic" w:hAnsi="Century Gothic"/>
          <w:sz w:val="20"/>
          <w:szCs w:val="20"/>
        </w:rPr>
      </w:pPr>
      <w:r>
        <w:rPr>
          <w:rFonts w:ascii="Century Gothic" w:hAnsi="Century Gothic"/>
          <w:sz w:val="20"/>
          <w:szCs w:val="20"/>
        </w:rPr>
        <w:t>Housing</w:t>
      </w:r>
    </w:p>
    <w:p w:rsidR="00567F7A" w:rsidRDefault="00567F7A" w:rsidP="00567F7A">
      <w:pPr>
        <w:rPr>
          <w:rFonts w:ascii="Century Gothic" w:hAnsi="Century Gothic"/>
          <w:sz w:val="20"/>
          <w:szCs w:val="20"/>
        </w:rPr>
      </w:pPr>
      <w:r>
        <w:rPr>
          <w:rFonts w:ascii="Century Gothic" w:hAnsi="Century Gothic"/>
          <w:sz w:val="20"/>
          <w:szCs w:val="20"/>
        </w:rPr>
        <w:t>Fire Service</w:t>
      </w:r>
    </w:p>
    <w:p w:rsidR="00567F7A" w:rsidRDefault="00567F7A" w:rsidP="00567F7A">
      <w:pPr>
        <w:rPr>
          <w:rFonts w:ascii="Century Gothic" w:hAnsi="Century Gothic"/>
          <w:sz w:val="20"/>
          <w:szCs w:val="20"/>
        </w:rPr>
      </w:pPr>
      <w:r>
        <w:rPr>
          <w:rFonts w:ascii="Century Gothic" w:hAnsi="Century Gothic"/>
          <w:sz w:val="20"/>
          <w:szCs w:val="20"/>
        </w:rPr>
        <w:t>Pharmacy</w:t>
      </w:r>
    </w:p>
    <w:p w:rsidR="00567F7A" w:rsidRDefault="00567F7A" w:rsidP="00567F7A">
      <w:pPr>
        <w:rPr>
          <w:rFonts w:ascii="Century Gothic" w:hAnsi="Century Gothic"/>
          <w:sz w:val="20"/>
          <w:szCs w:val="20"/>
        </w:rPr>
      </w:pPr>
      <w:r>
        <w:rPr>
          <w:rFonts w:ascii="Century Gothic" w:hAnsi="Century Gothic"/>
          <w:sz w:val="20"/>
          <w:szCs w:val="20"/>
        </w:rPr>
        <w:t>Local Civil Society</w:t>
      </w:r>
    </w:p>
    <w:p w:rsidR="00567F7A" w:rsidRDefault="00567F7A" w:rsidP="00567F7A">
      <w:pPr>
        <w:rPr>
          <w:rFonts w:ascii="Century Gothic" w:hAnsi="Century Gothic"/>
          <w:sz w:val="20"/>
          <w:szCs w:val="20"/>
        </w:rPr>
      </w:pPr>
      <w:r>
        <w:rPr>
          <w:rFonts w:ascii="Century Gothic" w:hAnsi="Century Gothic"/>
          <w:sz w:val="20"/>
          <w:szCs w:val="20"/>
        </w:rPr>
        <w:t xml:space="preserve">Communications </w:t>
      </w:r>
    </w:p>
    <w:p w:rsidR="00567F7A" w:rsidRDefault="00567F7A" w:rsidP="00567F7A">
      <w:pPr>
        <w:rPr>
          <w:rFonts w:ascii="Century Gothic" w:hAnsi="Century Gothic"/>
          <w:sz w:val="20"/>
          <w:szCs w:val="20"/>
        </w:rPr>
      </w:pPr>
      <w:r>
        <w:rPr>
          <w:rFonts w:ascii="Century Gothic" w:hAnsi="Century Gothic"/>
          <w:sz w:val="20"/>
          <w:szCs w:val="20"/>
        </w:rPr>
        <w:t>It is envisaged that there will be one representative for each stakeholder group.</w:t>
      </w:r>
    </w:p>
    <w:p w:rsidR="00567F7A" w:rsidRDefault="00567F7A" w:rsidP="00567F7A">
      <w:pPr>
        <w:rPr>
          <w:rFonts w:ascii="Century Gothic" w:hAnsi="Century Gothic"/>
          <w:sz w:val="20"/>
          <w:szCs w:val="20"/>
        </w:rPr>
      </w:pPr>
      <w:r>
        <w:rPr>
          <w:rFonts w:ascii="Century Gothic" w:hAnsi="Century Gothic"/>
          <w:sz w:val="20"/>
          <w:szCs w:val="20"/>
        </w:rPr>
        <w:t>An initial meeting of stakeholders was held at Wandsworth Town Hall on March 22</w:t>
      </w:r>
      <w:r w:rsidRPr="00915BA7">
        <w:rPr>
          <w:rFonts w:ascii="Century Gothic" w:hAnsi="Century Gothic"/>
          <w:sz w:val="20"/>
          <w:szCs w:val="20"/>
          <w:vertAlign w:val="superscript"/>
        </w:rPr>
        <w:t>nd</w:t>
      </w:r>
      <w:r>
        <w:rPr>
          <w:rFonts w:ascii="Century Gothic" w:hAnsi="Century Gothic"/>
          <w:sz w:val="20"/>
          <w:szCs w:val="20"/>
        </w:rPr>
        <w:t xml:space="preserve"> 2011.</w:t>
      </w:r>
    </w:p>
    <w:p w:rsidR="00567F7A" w:rsidRDefault="00567F7A" w:rsidP="00567F7A">
      <w:pPr>
        <w:rPr>
          <w:rFonts w:ascii="Century Gothic" w:hAnsi="Century Gothic"/>
          <w:sz w:val="20"/>
          <w:szCs w:val="20"/>
        </w:rPr>
      </w:pPr>
    </w:p>
    <w:p w:rsidR="00567F7A" w:rsidRDefault="00567F7A" w:rsidP="00567F7A">
      <w:pPr>
        <w:rPr>
          <w:rFonts w:ascii="Century Gothic" w:hAnsi="Century Gothic"/>
          <w:b/>
          <w:sz w:val="20"/>
          <w:szCs w:val="20"/>
        </w:rPr>
      </w:pPr>
      <w:r w:rsidRPr="000D18A3">
        <w:rPr>
          <w:rFonts w:ascii="Century Gothic" w:hAnsi="Century Gothic"/>
          <w:b/>
          <w:sz w:val="20"/>
          <w:szCs w:val="20"/>
        </w:rPr>
        <w:lastRenderedPageBreak/>
        <w:t>Smoking in Wandsworth Insights</w:t>
      </w:r>
    </w:p>
    <w:p w:rsidR="00567F7A" w:rsidRDefault="00567F7A" w:rsidP="00567F7A">
      <w:pPr>
        <w:rPr>
          <w:rFonts w:ascii="Century Gothic" w:hAnsi="Century Gothic"/>
          <w:sz w:val="20"/>
          <w:szCs w:val="20"/>
        </w:rPr>
      </w:pPr>
      <w:r w:rsidRPr="001E38EA">
        <w:rPr>
          <w:rFonts w:ascii="Century Gothic" w:hAnsi="Century Gothic"/>
          <w:sz w:val="20"/>
          <w:szCs w:val="20"/>
        </w:rPr>
        <w:t>Overall the estimated prevalence of smoking in Wandsworth</w:t>
      </w:r>
      <w:r>
        <w:rPr>
          <w:rFonts w:ascii="Century Gothic" w:hAnsi="Century Gothic"/>
          <w:sz w:val="20"/>
          <w:szCs w:val="20"/>
        </w:rPr>
        <w:t xml:space="preserve"> is 20%</w:t>
      </w:r>
      <w:proofErr w:type="gramStart"/>
      <w:r w:rsidRPr="001E38EA">
        <w:rPr>
          <w:rFonts w:ascii="Century Gothic" w:hAnsi="Century Gothic"/>
          <w:sz w:val="20"/>
          <w:szCs w:val="20"/>
        </w:rPr>
        <w:t>,</w:t>
      </w:r>
      <w:proofErr w:type="gramEnd"/>
      <w:r w:rsidRPr="001E38EA">
        <w:rPr>
          <w:rFonts w:ascii="Century Gothic" w:hAnsi="Century Gothic"/>
          <w:sz w:val="20"/>
          <w:szCs w:val="20"/>
        </w:rPr>
        <w:t xml:space="preserve"> this is similar to London as a whole and lower than the national average prevalence of 21%.</w:t>
      </w:r>
      <w:r>
        <w:rPr>
          <w:rStyle w:val="FootnoteReference"/>
          <w:rFonts w:ascii="Century Gothic" w:hAnsi="Century Gothic"/>
          <w:sz w:val="20"/>
          <w:szCs w:val="20"/>
        </w:rPr>
        <w:footnoteReference w:id="33"/>
      </w:r>
    </w:p>
    <w:p w:rsidR="00567F7A" w:rsidRDefault="00567F7A" w:rsidP="00567F7A">
      <w:pPr>
        <w:rPr>
          <w:rFonts w:ascii="Century Gothic" w:hAnsi="Century Gothic"/>
          <w:b/>
          <w:sz w:val="20"/>
          <w:szCs w:val="20"/>
        </w:rPr>
      </w:pPr>
      <w:r>
        <w:rPr>
          <w:rFonts w:ascii="Century Gothic" w:hAnsi="Century Gothic"/>
          <w:b/>
          <w:sz w:val="20"/>
          <w:szCs w:val="20"/>
        </w:rPr>
        <w:t>Smoking in England is most prevalent amongst young adults in routine and manual socio economic groups.</w:t>
      </w:r>
    </w:p>
    <w:p w:rsidR="00567F7A" w:rsidRPr="008E0F17" w:rsidRDefault="00567F7A" w:rsidP="00567F7A">
      <w:pPr>
        <w:rPr>
          <w:rFonts w:ascii="Century Gothic" w:hAnsi="Century Gothic"/>
          <w:sz w:val="20"/>
          <w:szCs w:val="20"/>
        </w:rPr>
      </w:pPr>
      <w:r w:rsidRPr="008E0F17">
        <w:rPr>
          <w:rFonts w:ascii="Century Gothic" w:hAnsi="Century Gothic"/>
          <w:sz w:val="20"/>
          <w:szCs w:val="20"/>
        </w:rPr>
        <w:t xml:space="preserve">Wandsworth has a high percentage of young adults in the borough but also a high percentage of young professionals with a lower propensity </w:t>
      </w:r>
      <w:r>
        <w:rPr>
          <w:rFonts w:ascii="Century Gothic" w:hAnsi="Century Gothic"/>
          <w:sz w:val="20"/>
          <w:szCs w:val="20"/>
        </w:rPr>
        <w:t xml:space="preserve">to smoke, so the population ‘bulge’ of young adults does </w:t>
      </w:r>
      <w:r w:rsidRPr="008E0F17">
        <w:rPr>
          <w:rFonts w:ascii="Century Gothic" w:hAnsi="Century Gothic"/>
          <w:b/>
          <w:sz w:val="20"/>
          <w:szCs w:val="20"/>
        </w:rPr>
        <w:t>not</w:t>
      </w:r>
      <w:r>
        <w:rPr>
          <w:rFonts w:ascii="Century Gothic" w:hAnsi="Century Gothic"/>
          <w:sz w:val="20"/>
          <w:szCs w:val="20"/>
        </w:rPr>
        <w:t xml:space="preserve"> translate into high smoking prevalence.</w:t>
      </w:r>
    </w:p>
    <w:p w:rsidR="00567F7A" w:rsidRPr="008E0F17" w:rsidRDefault="00567F7A" w:rsidP="00567F7A">
      <w:pPr>
        <w:autoSpaceDE w:val="0"/>
        <w:autoSpaceDN w:val="0"/>
        <w:adjustRightInd w:val="0"/>
        <w:spacing w:before="240" w:after="60"/>
        <w:jc w:val="both"/>
        <w:rPr>
          <w:i/>
          <w:color w:val="231F20"/>
          <w:lang w:eastAsia="en-GB"/>
        </w:rPr>
      </w:pPr>
      <w:r>
        <w:rPr>
          <w:i/>
          <w:lang w:eastAsia="en-GB"/>
        </w:rPr>
        <w:t>‘</w:t>
      </w:r>
      <w:r w:rsidRPr="008E0F17">
        <w:rPr>
          <w:i/>
          <w:lang w:eastAsia="en-GB"/>
        </w:rPr>
        <w:t>Wandsworth is the most populous Inner London borough and a</w:t>
      </w:r>
      <w:r w:rsidRPr="008E0F17">
        <w:rPr>
          <w:i/>
          <w:color w:val="231F20"/>
          <w:lang w:eastAsia="en-GB"/>
        </w:rPr>
        <w:t>round 132,000</w:t>
      </w:r>
      <w:r w:rsidRPr="008E0F17">
        <w:rPr>
          <w:rStyle w:val="FootnoteReference"/>
          <w:i/>
        </w:rPr>
        <w:footnoteReference w:id="34"/>
      </w:r>
      <w:r w:rsidRPr="008E0F17">
        <w:rPr>
          <w:i/>
          <w:color w:val="231F20"/>
          <w:lang w:eastAsia="en-GB"/>
        </w:rPr>
        <w:t xml:space="preserve"> dwellings are home to a population of over 290,000</w:t>
      </w:r>
      <w:r w:rsidRPr="008E0F17">
        <w:rPr>
          <w:rStyle w:val="FootnoteReference"/>
          <w:i/>
        </w:rPr>
        <w:footnoteReference w:id="35"/>
      </w:r>
      <w:r w:rsidRPr="008E0F17">
        <w:rPr>
          <w:i/>
          <w:color w:val="231F20"/>
          <w:lang w:eastAsia="en-GB"/>
        </w:rPr>
        <w:t xml:space="preserve"> residents.  The age structure of residents is skewed and differs significantly from both the national and the Greater London average. The 20-39 year old age group represents 48% of the population (Figure 1</w:t>
      </w:r>
      <w:r w:rsidRPr="008E0F17">
        <w:rPr>
          <w:i/>
          <w:color w:val="231F20"/>
          <w:vertAlign w:val="superscript"/>
          <w:lang w:eastAsia="en-GB"/>
        </w:rPr>
        <w:t>4</w:t>
      </w:r>
      <w:r w:rsidRPr="008E0F17">
        <w:rPr>
          <w:i/>
          <w:color w:val="231F20"/>
          <w:lang w:eastAsia="en-GB"/>
        </w:rPr>
        <w:t>) compared to 27% nationally and 36% in Greater London</w:t>
      </w:r>
      <w:r w:rsidRPr="008E0F17">
        <w:rPr>
          <w:rStyle w:val="FootnoteReference"/>
          <w:i/>
        </w:rPr>
        <w:footnoteReference w:id="36"/>
      </w:r>
      <w:r>
        <w:rPr>
          <w:i/>
          <w:color w:val="231F20"/>
          <w:lang w:eastAsia="en-GB"/>
        </w:rPr>
        <w:t>.’</w:t>
      </w:r>
    </w:p>
    <w:p w:rsidR="00567F7A" w:rsidRPr="009F0720" w:rsidRDefault="00567F7A" w:rsidP="00567F7A">
      <w:pPr>
        <w:rPr>
          <w:rFonts w:ascii="Century Gothic" w:hAnsi="Century Gothic"/>
          <w:b/>
          <w:sz w:val="20"/>
          <w:szCs w:val="20"/>
        </w:rPr>
      </w:pPr>
      <w:r w:rsidRPr="009F0720">
        <w:rPr>
          <w:rFonts w:ascii="Century Gothic" w:hAnsi="Century Gothic" w:cs="Calibri"/>
          <w:b/>
          <w:color w:val="231F20"/>
          <w:sz w:val="20"/>
          <w:lang w:eastAsia="en-GB"/>
        </w:rPr>
        <w:t>Fig. 4 Wandsworth Age-Sex Pyramid</w:t>
      </w:r>
    </w:p>
    <w:p w:rsidR="00567F7A" w:rsidRDefault="00567F7A" w:rsidP="00567F7A">
      <w:pPr>
        <w:rPr>
          <w:rFonts w:ascii="Century Gothic" w:hAnsi="Century Gothic"/>
          <w:b/>
          <w:sz w:val="20"/>
          <w:szCs w:val="20"/>
        </w:rPr>
      </w:pPr>
      <w:r w:rsidRPr="002442E6">
        <w:rPr>
          <w:rFonts w:ascii="Century Gothic" w:hAnsi="Century Gothic"/>
          <w:b/>
          <w:noProof/>
          <w:sz w:val="20"/>
          <w:szCs w:val="20"/>
          <w:lang w:eastAsia="en-GB"/>
        </w:rPr>
        <w:drawing>
          <wp:inline distT="0" distB="0" distL="0" distR="0">
            <wp:extent cx="5324475" cy="3105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24475" cy="3105150"/>
                    </a:xfrm>
                    <a:prstGeom prst="rect">
                      <a:avLst/>
                    </a:prstGeom>
                    <a:noFill/>
                    <a:ln w="9525">
                      <a:noFill/>
                      <a:miter lim="800000"/>
                      <a:headEnd/>
                      <a:tailEnd/>
                    </a:ln>
                  </pic:spPr>
                </pic:pic>
              </a:graphicData>
            </a:graphic>
          </wp:inline>
        </w:drawing>
      </w:r>
    </w:p>
    <w:p w:rsidR="00567F7A" w:rsidRDefault="00567F7A" w:rsidP="00567F7A">
      <w:pPr>
        <w:rPr>
          <w:rFonts w:ascii="Century Gothic" w:hAnsi="Century Gothic"/>
          <w:b/>
          <w:sz w:val="20"/>
          <w:szCs w:val="20"/>
        </w:rPr>
      </w:pPr>
      <w:r w:rsidRPr="00D86425">
        <w:rPr>
          <w:rFonts w:ascii="Century Gothic" w:hAnsi="Century Gothic"/>
          <w:b/>
          <w:sz w:val="20"/>
          <w:szCs w:val="20"/>
        </w:rPr>
        <w:t>There are pockets of high smoking prevalence in Wandsworth</w:t>
      </w:r>
    </w:p>
    <w:p w:rsidR="00567F7A" w:rsidRDefault="00567F7A" w:rsidP="00567F7A">
      <w:pPr>
        <w:rPr>
          <w:rFonts w:ascii="Century Gothic" w:hAnsi="Century Gothic"/>
          <w:sz w:val="20"/>
          <w:szCs w:val="20"/>
        </w:rPr>
      </w:pPr>
      <w:r>
        <w:rPr>
          <w:rFonts w:ascii="Century Gothic" w:hAnsi="Century Gothic"/>
          <w:sz w:val="20"/>
          <w:szCs w:val="20"/>
        </w:rPr>
        <w:t xml:space="preserve">However within the average smoking prevalence of 20% there are pockets of high prevalence. Local GP data records the greatest numbers of smokers recorded in </w:t>
      </w:r>
      <w:proofErr w:type="spellStart"/>
      <w:r>
        <w:rPr>
          <w:rFonts w:ascii="Century Gothic" w:hAnsi="Century Gothic"/>
          <w:sz w:val="20"/>
          <w:szCs w:val="20"/>
        </w:rPr>
        <w:t>Latchmere</w:t>
      </w:r>
      <w:proofErr w:type="spellEnd"/>
      <w:r>
        <w:rPr>
          <w:rFonts w:ascii="Century Gothic" w:hAnsi="Century Gothic"/>
          <w:sz w:val="20"/>
          <w:szCs w:val="20"/>
        </w:rPr>
        <w:t xml:space="preserve">, St Mary’s Park, Queenstown, </w:t>
      </w:r>
      <w:proofErr w:type="spellStart"/>
      <w:r>
        <w:rPr>
          <w:rFonts w:ascii="Century Gothic" w:hAnsi="Century Gothic"/>
          <w:sz w:val="20"/>
          <w:szCs w:val="20"/>
        </w:rPr>
        <w:t>Shaftesbury</w:t>
      </w:r>
      <w:proofErr w:type="spellEnd"/>
      <w:r>
        <w:rPr>
          <w:rFonts w:ascii="Century Gothic" w:hAnsi="Century Gothic"/>
          <w:sz w:val="20"/>
          <w:szCs w:val="20"/>
        </w:rPr>
        <w:t xml:space="preserve">, West Hill, Fairfield, </w:t>
      </w:r>
      <w:proofErr w:type="spellStart"/>
      <w:r>
        <w:rPr>
          <w:rFonts w:ascii="Century Gothic" w:hAnsi="Century Gothic"/>
          <w:sz w:val="20"/>
          <w:szCs w:val="20"/>
        </w:rPr>
        <w:t>Roehampton</w:t>
      </w:r>
      <w:proofErr w:type="spellEnd"/>
      <w:r>
        <w:rPr>
          <w:rFonts w:ascii="Century Gothic" w:hAnsi="Century Gothic"/>
          <w:sz w:val="20"/>
          <w:szCs w:val="20"/>
        </w:rPr>
        <w:t xml:space="preserve"> and </w:t>
      </w:r>
      <w:proofErr w:type="spellStart"/>
      <w:r>
        <w:rPr>
          <w:rFonts w:ascii="Century Gothic" w:hAnsi="Century Gothic"/>
          <w:sz w:val="20"/>
          <w:szCs w:val="20"/>
        </w:rPr>
        <w:t>Earlsfield</w:t>
      </w:r>
      <w:proofErr w:type="spellEnd"/>
      <w:r>
        <w:rPr>
          <w:rFonts w:ascii="Century Gothic" w:hAnsi="Century Gothic"/>
          <w:sz w:val="20"/>
          <w:szCs w:val="20"/>
        </w:rPr>
        <w:t>. However there are significant numbers of smokers in most of the wards.</w:t>
      </w:r>
    </w:p>
    <w:p w:rsidR="00567F7A" w:rsidRDefault="00567F7A" w:rsidP="00567F7A">
      <w:pPr>
        <w:rPr>
          <w:rFonts w:ascii="Century Gothic" w:hAnsi="Century Gothic"/>
          <w:sz w:val="20"/>
          <w:szCs w:val="20"/>
        </w:rPr>
      </w:pPr>
      <w:r>
        <w:rPr>
          <w:rFonts w:ascii="Century Gothic" w:hAnsi="Century Gothic"/>
          <w:sz w:val="20"/>
          <w:szCs w:val="20"/>
        </w:rPr>
        <w:lastRenderedPageBreak/>
        <w:t xml:space="preserve">The low levels of smoking prevalence in </w:t>
      </w:r>
      <w:proofErr w:type="spellStart"/>
      <w:r>
        <w:rPr>
          <w:rFonts w:ascii="Century Gothic" w:hAnsi="Century Gothic"/>
          <w:sz w:val="20"/>
          <w:szCs w:val="20"/>
        </w:rPr>
        <w:t>Graveney</w:t>
      </w:r>
      <w:proofErr w:type="spellEnd"/>
      <w:r>
        <w:rPr>
          <w:rFonts w:ascii="Century Gothic" w:hAnsi="Century Gothic"/>
          <w:sz w:val="20"/>
          <w:szCs w:val="20"/>
        </w:rPr>
        <w:t xml:space="preserve"> and Tooting are believed to be due to the relatively large number of Muslims and elderly people who live in these wards, as typically, these </w:t>
      </w:r>
      <w:proofErr w:type="gramStart"/>
      <w:r>
        <w:rPr>
          <w:rFonts w:ascii="Century Gothic" w:hAnsi="Century Gothic"/>
          <w:sz w:val="20"/>
          <w:szCs w:val="20"/>
        </w:rPr>
        <w:t>population  groups</w:t>
      </w:r>
      <w:proofErr w:type="gramEnd"/>
      <w:r>
        <w:rPr>
          <w:rFonts w:ascii="Century Gothic" w:hAnsi="Century Gothic"/>
          <w:sz w:val="20"/>
          <w:szCs w:val="20"/>
        </w:rPr>
        <w:t xml:space="preserve"> have a low prevalence of smoking.  </w:t>
      </w:r>
    </w:p>
    <w:p w:rsidR="00567F7A" w:rsidRDefault="00567F7A" w:rsidP="00567F7A">
      <w:pPr>
        <w:rPr>
          <w:rFonts w:ascii="Century Gothic" w:hAnsi="Century Gothic"/>
          <w:sz w:val="20"/>
          <w:szCs w:val="20"/>
        </w:rPr>
      </w:pPr>
      <w:r>
        <w:rPr>
          <w:rFonts w:ascii="Century Gothic" w:hAnsi="Century Gothic"/>
          <w:sz w:val="20"/>
          <w:szCs w:val="20"/>
        </w:rPr>
        <w:t xml:space="preserve">In order to consider ward level prevalence we have looked at GP data. </w:t>
      </w:r>
    </w:p>
    <w:p w:rsidR="00567F7A" w:rsidRPr="00A877C1" w:rsidRDefault="00567F7A" w:rsidP="00567F7A">
      <w:pPr>
        <w:rPr>
          <w:rFonts w:ascii="Century Gothic" w:hAnsi="Century Gothic"/>
          <w:b/>
          <w:sz w:val="20"/>
          <w:szCs w:val="20"/>
        </w:rPr>
      </w:pPr>
      <w:r>
        <w:rPr>
          <w:rFonts w:ascii="Century Gothic" w:hAnsi="Century Gothic"/>
          <w:b/>
          <w:sz w:val="20"/>
          <w:szCs w:val="20"/>
        </w:rPr>
        <w:t>Fig. 5 Patterns of smoking in Wandsworth</w:t>
      </w:r>
      <w:r w:rsidRPr="00A877C1">
        <w:rPr>
          <w:rFonts w:ascii="Century Gothic" w:hAnsi="Century Gothic"/>
          <w:b/>
          <w:sz w:val="20"/>
          <w:szCs w:val="20"/>
        </w:rPr>
        <w:t xml:space="preserve"> </w:t>
      </w:r>
      <w:r>
        <w:rPr>
          <w:rFonts w:ascii="Century Gothic" w:hAnsi="Century Gothic"/>
          <w:b/>
          <w:sz w:val="20"/>
          <w:szCs w:val="20"/>
        </w:rPr>
        <w:t>compared to multiple deprivation index</w:t>
      </w:r>
      <w:r>
        <w:rPr>
          <w:rStyle w:val="FootnoteReference"/>
          <w:rFonts w:ascii="Century Gothic" w:hAnsi="Century Gothic"/>
          <w:b/>
          <w:sz w:val="20"/>
          <w:szCs w:val="20"/>
        </w:rPr>
        <w:footnoteReference w:id="37"/>
      </w:r>
    </w:p>
    <w:tbl>
      <w:tblPr>
        <w:tblStyle w:val="LightShading-Accent11"/>
        <w:tblW w:w="8897" w:type="dxa"/>
        <w:tblLook w:val="04A0"/>
      </w:tblPr>
      <w:tblGrid>
        <w:gridCol w:w="1848"/>
        <w:gridCol w:w="1848"/>
        <w:gridCol w:w="2508"/>
        <w:gridCol w:w="2693"/>
      </w:tblGrid>
      <w:tr w:rsidR="00567F7A" w:rsidRPr="0037660A" w:rsidTr="00250583">
        <w:trPr>
          <w:cnfStyle w:val="100000000000"/>
        </w:trPr>
        <w:tc>
          <w:tcPr>
            <w:cnfStyle w:val="001000000000"/>
            <w:tcW w:w="1848" w:type="dxa"/>
          </w:tcPr>
          <w:p w:rsidR="00567F7A" w:rsidRPr="0037660A" w:rsidRDefault="00567F7A" w:rsidP="00250583">
            <w:pPr>
              <w:rPr>
                <w:rFonts w:ascii="Century Gothic" w:hAnsi="Century Gothic"/>
                <w:sz w:val="20"/>
                <w:szCs w:val="20"/>
              </w:rPr>
            </w:pPr>
            <w:r w:rsidRPr="0037660A">
              <w:rPr>
                <w:rFonts w:ascii="Century Gothic" w:hAnsi="Century Gothic"/>
                <w:sz w:val="20"/>
                <w:szCs w:val="20"/>
              </w:rPr>
              <w:t xml:space="preserve">Ward </w:t>
            </w:r>
          </w:p>
        </w:tc>
        <w:tc>
          <w:tcPr>
            <w:tcW w:w="1848" w:type="dxa"/>
          </w:tcPr>
          <w:p w:rsidR="00567F7A" w:rsidRPr="0037660A" w:rsidRDefault="00567F7A" w:rsidP="00250583">
            <w:pPr>
              <w:cnfStyle w:val="100000000000"/>
              <w:rPr>
                <w:rFonts w:ascii="Century Gothic" w:hAnsi="Century Gothic"/>
                <w:sz w:val="20"/>
                <w:szCs w:val="20"/>
              </w:rPr>
            </w:pPr>
            <w:r w:rsidRPr="0037660A">
              <w:rPr>
                <w:rFonts w:ascii="Century Gothic" w:hAnsi="Century Gothic"/>
                <w:sz w:val="20"/>
                <w:szCs w:val="20"/>
              </w:rPr>
              <w:t>No of smokers in GP Population</w:t>
            </w:r>
          </w:p>
        </w:tc>
        <w:tc>
          <w:tcPr>
            <w:tcW w:w="2508" w:type="dxa"/>
          </w:tcPr>
          <w:p w:rsidR="00567F7A" w:rsidRPr="0037660A" w:rsidRDefault="00567F7A" w:rsidP="00250583">
            <w:pPr>
              <w:cnfStyle w:val="100000000000"/>
              <w:rPr>
                <w:rFonts w:ascii="Century Gothic" w:hAnsi="Century Gothic"/>
                <w:sz w:val="20"/>
                <w:szCs w:val="20"/>
              </w:rPr>
            </w:pPr>
            <w:r w:rsidRPr="0037660A">
              <w:rPr>
                <w:rFonts w:ascii="Century Gothic" w:hAnsi="Century Gothic"/>
                <w:sz w:val="20"/>
                <w:szCs w:val="20"/>
              </w:rPr>
              <w:t>Prevalence of smoking in GP population %</w:t>
            </w:r>
          </w:p>
        </w:tc>
        <w:tc>
          <w:tcPr>
            <w:tcW w:w="2693" w:type="dxa"/>
          </w:tcPr>
          <w:p w:rsidR="00567F7A" w:rsidRPr="0037660A" w:rsidRDefault="00567F7A" w:rsidP="00250583">
            <w:pPr>
              <w:cnfStyle w:val="100000000000"/>
              <w:rPr>
                <w:rFonts w:ascii="Century Gothic" w:hAnsi="Century Gothic"/>
                <w:sz w:val="20"/>
                <w:szCs w:val="20"/>
              </w:rPr>
            </w:pPr>
            <w:r>
              <w:rPr>
                <w:rFonts w:ascii="Century Gothic" w:hAnsi="Century Gothic"/>
                <w:sz w:val="20"/>
                <w:szCs w:val="20"/>
              </w:rPr>
              <w:t>Index of multiple deprivation 2007</w:t>
            </w:r>
          </w:p>
        </w:tc>
      </w:tr>
      <w:tr w:rsidR="00567F7A" w:rsidRPr="0037660A" w:rsidTr="00250583">
        <w:trPr>
          <w:cnfStyle w:val="000000100000"/>
        </w:trPr>
        <w:tc>
          <w:tcPr>
            <w:cnfStyle w:val="001000000000"/>
            <w:tcW w:w="1848" w:type="dxa"/>
          </w:tcPr>
          <w:p w:rsidR="00567F7A" w:rsidRPr="00410EDE" w:rsidRDefault="00567F7A" w:rsidP="00250583">
            <w:pPr>
              <w:rPr>
                <w:rFonts w:ascii="Century Gothic" w:hAnsi="Century Gothic"/>
                <w:sz w:val="20"/>
                <w:szCs w:val="20"/>
              </w:rPr>
            </w:pPr>
            <w:proofErr w:type="spellStart"/>
            <w:r w:rsidRPr="00410EDE">
              <w:rPr>
                <w:rFonts w:ascii="Century Gothic" w:hAnsi="Century Gothic"/>
                <w:sz w:val="20"/>
                <w:szCs w:val="20"/>
              </w:rPr>
              <w:t>Latchmere</w:t>
            </w:r>
            <w:proofErr w:type="spellEnd"/>
          </w:p>
        </w:tc>
        <w:tc>
          <w:tcPr>
            <w:tcW w:w="1848" w:type="dxa"/>
          </w:tcPr>
          <w:p w:rsidR="00567F7A" w:rsidRPr="00410EDE" w:rsidRDefault="00567F7A" w:rsidP="00250583">
            <w:pPr>
              <w:cnfStyle w:val="000000100000"/>
              <w:rPr>
                <w:rFonts w:ascii="Century Gothic" w:hAnsi="Century Gothic"/>
                <w:b/>
                <w:sz w:val="20"/>
                <w:szCs w:val="20"/>
              </w:rPr>
            </w:pPr>
            <w:r w:rsidRPr="00410EDE">
              <w:rPr>
                <w:rFonts w:ascii="Century Gothic" w:hAnsi="Century Gothic"/>
                <w:b/>
                <w:sz w:val="20"/>
                <w:szCs w:val="20"/>
              </w:rPr>
              <w:t>5032</w:t>
            </w:r>
          </w:p>
        </w:tc>
        <w:tc>
          <w:tcPr>
            <w:tcW w:w="2508" w:type="dxa"/>
          </w:tcPr>
          <w:p w:rsidR="00567F7A" w:rsidRPr="00410EDE" w:rsidRDefault="00567F7A" w:rsidP="00250583">
            <w:pPr>
              <w:cnfStyle w:val="000000100000"/>
              <w:rPr>
                <w:rFonts w:ascii="Century Gothic" w:hAnsi="Century Gothic"/>
                <w:b/>
                <w:sz w:val="20"/>
                <w:szCs w:val="20"/>
              </w:rPr>
            </w:pPr>
            <w:r w:rsidRPr="00410EDE">
              <w:rPr>
                <w:rFonts w:ascii="Century Gothic" w:hAnsi="Century Gothic"/>
                <w:b/>
                <w:sz w:val="20"/>
                <w:szCs w:val="20"/>
              </w:rPr>
              <w:t>29</w:t>
            </w:r>
          </w:p>
        </w:tc>
        <w:tc>
          <w:tcPr>
            <w:tcW w:w="2693" w:type="dxa"/>
          </w:tcPr>
          <w:p w:rsidR="00567F7A" w:rsidRPr="0037660A" w:rsidRDefault="00567F7A" w:rsidP="00250583">
            <w:pPr>
              <w:cnfStyle w:val="000000100000"/>
              <w:rPr>
                <w:rFonts w:ascii="Century Gothic" w:hAnsi="Century Gothic"/>
                <w:sz w:val="20"/>
                <w:szCs w:val="20"/>
              </w:rPr>
            </w:pPr>
            <w:r>
              <w:rPr>
                <w:rFonts w:ascii="Century Gothic" w:hAnsi="Century Gothic"/>
                <w:sz w:val="20"/>
                <w:szCs w:val="20"/>
              </w:rPr>
              <w:t xml:space="preserve">36.9       </w:t>
            </w:r>
            <w:r w:rsidRPr="006C3028">
              <w:rPr>
                <w:rFonts w:ascii="Century Gothic" w:hAnsi="Century Gothic"/>
                <w:b/>
                <w:sz w:val="20"/>
                <w:szCs w:val="20"/>
              </w:rPr>
              <w:t>1</w:t>
            </w:r>
          </w:p>
        </w:tc>
      </w:tr>
      <w:tr w:rsidR="00567F7A" w:rsidRPr="0037660A" w:rsidTr="00250583">
        <w:tc>
          <w:tcPr>
            <w:cnfStyle w:val="001000000000"/>
            <w:tcW w:w="1848" w:type="dxa"/>
          </w:tcPr>
          <w:p w:rsidR="00567F7A" w:rsidRPr="00410EDE" w:rsidRDefault="00567F7A" w:rsidP="00250583">
            <w:pPr>
              <w:rPr>
                <w:rFonts w:ascii="Century Gothic" w:hAnsi="Century Gothic"/>
                <w:sz w:val="20"/>
                <w:szCs w:val="20"/>
              </w:rPr>
            </w:pPr>
            <w:r w:rsidRPr="00410EDE">
              <w:rPr>
                <w:rFonts w:ascii="Century Gothic" w:hAnsi="Century Gothic"/>
                <w:sz w:val="20"/>
                <w:szCs w:val="20"/>
              </w:rPr>
              <w:t>St Mary’s Park</w:t>
            </w:r>
          </w:p>
        </w:tc>
        <w:tc>
          <w:tcPr>
            <w:tcW w:w="1848" w:type="dxa"/>
          </w:tcPr>
          <w:p w:rsidR="00567F7A" w:rsidRPr="00410EDE" w:rsidRDefault="00567F7A" w:rsidP="00250583">
            <w:pPr>
              <w:cnfStyle w:val="000000000000"/>
              <w:rPr>
                <w:rFonts w:ascii="Century Gothic" w:hAnsi="Century Gothic"/>
                <w:b/>
                <w:sz w:val="20"/>
                <w:szCs w:val="20"/>
              </w:rPr>
            </w:pPr>
            <w:r w:rsidRPr="00410EDE">
              <w:rPr>
                <w:rFonts w:ascii="Century Gothic" w:hAnsi="Century Gothic"/>
                <w:b/>
                <w:sz w:val="20"/>
                <w:szCs w:val="20"/>
              </w:rPr>
              <w:t>4682</w:t>
            </w:r>
          </w:p>
        </w:tc>
        <w:tc>
          <w:tcPr>
            <w:tcW w:w="2508" w:type="dxa"/>
          </w:tcPr>
          <w:p w:rsidR="00567F7A" w:rsidRPr="00410EDE" w:rsidRDefault="00567F7A" w:rsidP="00250583">
            <w:pPr>
              <w:cnfStyle w:val="000000000000"/>
              <w:rPr>
                <w:rFonts w:ascii="Century Gothic" w:hAnsi="Century Gothic"/>
                <w:b/>
                <w:sz w:val="20"/>
                <w:szCs w:val="20"/>
              </w:rPr>
            </w:pPr>
            <w:r w:rsidRPr="00410EDE">
              <w:rPr>
                <w:rFonts w:ascii="Century Gothic" w:hAnsi="Century Gothic"/>
                <w:b/>
                <w:sz w:val="20"/>
                <w:szCs w:val="20"/>
              </w:rPr>
              <w:t>30</w:t>
            </w:r>
          </w:p>
        </w:tc>
        <w:tc>
          <w:tcPr>
            <w:tcW w:w="2693" w:type="dxa"/>
          </w:tcPr>
          <w:p w:rsidR="00567F7A" w:rsidRPr="0037660A" w:rsidRDefault="00567F7A" w:rsidP="00250583">
            <w:pPr>
              <w:cnfStyle w:val="000000000000"/>
              <w:rPr>
                <w:rFonts w:ascii="Century Gothic" w:hAnsi="Century Gothic"/>
                <w:sz w:val="20"/>
                <w:szCs w:val="20"/>
              </w:rPr>
            </w:pPr>
            <w:r>
              <w:rPr>
                <w:rFonts w:ascii="Century Gothic" w:hAnsi="Century Gothic"/>
                <w:sz w:val="20"/>
                <w:szCs w:val="20"/>
              </w:rPr>
              <w:t xml:space="preserve">22.3       </w:t>
            </w:r>
            <w:r w:rsidRPr="006C3028">
              <w:rPr>
                <w:rFonts w:ascii="Century Gothic" w:hAnsi="Century Gothic"/>
                <w:b/>
                <w:sz w:val="20"/>
                <w:szCs w:val="20"/>
              </w:rPr>
              <w:t>7</w:t>
            </w:r>
          </w:p>
        </w:tc>
      </w:tr>
      <w:tr w:rsidR="00567F7A" w:rsidRPr="0037660A" w:rsidTr="00250583">
        <w:trPr>
          <w:cnfStyle w:val="000000100000"/>
        </w:trPr>
        <w:tc>
          <w:tcPr>
            <w:cnfStyle w:val="001000000000"/>
            <w:tcW w:w="1848" w:type="dxa"/>
          </w:tcPr>
          <w:p w:rsidR="00567F7A" w:rsidRPr="00410EDE" w:rsidRDefault="00567F7A" w:rsidP="00250583">
            <w:pPr>
              <w:rPr>
                <w:rFonts w:ascii="Century Gothic" w:hAnsi="Century Gothic"/>
                <w:sz w:val="20"/>
                <w:szCs w:val="20"/>
              </w:rPr>
            </w:pPr>
            <w:r w:rsidRPr="00410EDE">
              <w:rPr>
                <w:rFonts w:ascii="Century Gothic" w:hAnsi="Century Gothic"/>
                <w:sz w:val="20"/>
                <w:szCs w:val="20"/>
              </w:rPr>
              <w:t>Queenstown</w:t>
            </w:r>
          </w:p>
        </w:tc>
        <w:tc>
          <w:tcPr>
            <w:tcW w:w="1848" w:type="dxa"/>
          </w:tcPr>
          <w:p w:rsidR="00567F7A" w:rsidRPr="00410EDE" w:rsidRDefault="00567F7A" w:rsidP="00250583">
            <w:pPr>
              <w:cnfStyle w:val="000000100000"/>
              <w:rPr>
                <w:rFonts w:ascii="Century Gothic" w:hAnsi="Century Gothic"/>
                <w:b/>
                <w:sz w:val="20"/>
                <w:szCs w:val="20"/>
              </w:rPr>
            </w:pPr>
            <w:r w:rsidRPr="00410EDE">
              <w:rPr>
                <w:rFonts w:ascii="Century Gothic" w:hAnsi="Century Gothic"/>
                <w:b/>
                <w:sz w:val="20"/>
                <w:szCs w:val="20"/>
              </w:rPr>
              <w:t>4615</w:t>
            </w:r>
          </w:p>
        </w:tc>
        <w:tc>
          <w:tcPr>
            <w:tcW w:w="2508" w:type="dxa"/>
          </w:tcPr>
          <w:p w:rsidR="00567F7A" w:rsidRPr="00410EDE" w:rsidRDefault="00567F7A" w:rsidP="00250583">
            <w:pPr>
              <w:cnfStyle w:val="000000100000"/>
              <w:rPr>
                <w:rFonts w:ascii="Century Gothic" w:hAnsi="Century Gothic"/>
                <w:b/>
                <w:sz w:val="20"/>
                <w:szCs w:val="20"/>
              </w:rPr>
            </w:pPr>
            <w:r w:rsidRPr="00410EDE">
              <w:rPr>
                <w:rFonts w:ascii="Century Gothic" w:hAnsi="Century Gothic"/>
                <w:b/>
                <w:sz w:val="20"/>
                <w:szCs w:val="20"/>
              </w:rPr>
              <w:t>35</w:t>
            </w:r>
          </w:p>
        </w:tc>
        <w:tc>
          <w:tcPr>
            <w:tcW w:w="2693" w:type="dxa"/>
          </w:tcPr>
          <w:p w:rsidR="00567F7A" w:rsidRPr="0037660A" w:rsidRDefault="00567F7A" w:rsidP="00250583">
            <w:pPr>
              <w:cnfStyle w:val="000000100000"/>
              <w:rPr>
                <w:rFonts w:ascii="Century Gothic" w:hAnsi="Century Gothic"/>
                <w:sz w:val="20"/>
                <w:szCs w:val="20"/>
              </w:rPr>
            </w:pPr>
            <w:r>
              <w:rPr>
                <w:rFonts w:ascii="Century Gothic" w:hAnsi="Century Gothic"/>
                <w:sz w:val="20"/>
                <w:szCs w:val="20"/>
              </w:rPr>
              <w:t xml:space="preserve">28.9       </w:t>
            </w:r>
            <w:r w:rsidRPr="006C3028">
              <w:rPr>
                <w:rFonts w:ascii="Century Gothic" w:hAnsi="Century Gothic"/>
                <w:b/>
                <w:sz w:val="20"/>
                <w:szCs w:val="20"/>
              </w:rPr>
              <w:t>3</w:t>
            </w:r>
          </w:p>
        </w:tc>
      </w:tr>
      <w:tr w:rsidR="00567F7A" w:rsidRPr="0037660A" w:rsidTr="00250583">
        <w:tc>
          <w:tcPr>
            <w:cnfStyle w:val="001000000000"/>
            <w:tcW w:w="1848" w:type="dxa"/>
          </w:tcPr>
          <w:p w:rsidR="00567F7A" w:rsidRPr="00410EDE" w:rsidRDefault="00567F7A" w:rsidP="00250583">
            <w:pPr>
              <w:rPr>
                <w:rFonts w:ascii="Century Gothic" w:hAnsi="Century Gothic"/>
                <w:sz w:val="20"/>
                <w:szCs w:val="20"/>
              </w:rPr>
            </w:pPr>
            <w:proofErr w:type="spellStart"/>
            <w:r w:rsidRPr="00410EDE">
              <w:rPr>
                <w:rFonts w:ascii="Century Gothic" w:hAnsi="Century Gothic"/>
                <w:sz w:val="20"/>
                <w:szCs w:val="20"/>
              </w:rPr>
              <w:t>Shaftesbury</w:t>
            </w:r>
            <w:proofErr w:type="spellEnd"/>
          </w:p>
        </w:tc>
        <w:tc>
          <w:tcPr>
            <w:tcW w:w="1848" w:type="dxa"/>
          </w:tcPr>
          <w:p w:rsidR="00567F7A" w:rsidRPr="00410EDE" w:rsidRDefault="00567F7A" w:rsidP="00250583">
            <w:pPr>
              <w:cnfStyle w:val="000000000000"/>
              <w:rPr>
                <w:rFonts w:ascii="Century Gothic" w:hAnsi="Century Gothic"/>
                <w:b/>
                <w:sz w:val="20"/>
                <w:szCs w:val="20"/>
              </w:rPr>
            </w:pPr>
            <w:r w:rsidRPr="00410EDE">
              <w:rPr>
                <w:rFonts w:ascii="Century Gothic" w:hAnsi="Century Gothic"/>
                <w:b/>
                <w:sz w:val="20"/>
                <w:szCs w:val="20"/>
              </w:rPr>
              <w:t>4451</w:t>
            </w:r>
          </w:p>
        </w:tc>
        <w:tc>
          <w:tcPr>
            <w:tcW w:w="2508" w:type="dxa"/>
          </w:tcPr>
          <w:p w:rsidR="00567F7A" w:rsidRPr="00410EDE" w:rsidRDefault="00567F7A" w:rsidP="00250583">
            <w:pPr>
              <w:cnfStyle w:val="000000000000"/>
              <w:rPr>
                <w:rFonts w:ascii="Century Gothic" w:hAnsi="Century Gothic"/>
                <w:b/>
                <w:sz w:val="20"/>
                <w:szCs w:val="20"/>
              </w:rPr>
            </w:pPr>
            <w:r w:rsidRPr="00410EDE">
              <w:rPr>
                <w:rFonts w:ascii="Century Gothic" w:hAnsi="Century Gothic"/>
                <w:b/>
                <w:sz w:val="20"/>
                <w:szCs w:val="20"/>
              </w:rPr>
              <w:t>30</w:t>
            </w:r>
          </w:p>
        </w:tc>
        <w:tc>
          <w:tcPr>
            <w:tcW w:w="2693" w:type="dxa"/>
          </w:tcPr>
          <w:p w:rsidR="00567F7A" w:rsidRPr="0037660A" w:rsidRDefault="00567F7A" w:rsidP="00250583">
            <w:pPr>
              <w:cnfStyle w:val="000000000000"/>
              <w:rPr>
                <w:rFonts w:ascii="Century Gothic" w:hAnsi="Century Gothic"/>
                <w:sz w:val="20"/>
                <w:szCs w:val="20"/>
              </w:rPr>
            </w:pPr>
            <w:r>
              <w:rPr>
                <w:rFonts w:ascii="Century Gothic" w:hAnsi="Century Gothic"/>
                <w:sz w:val="20"/>
                <w:szCs w:val="20"/>
              </w:rPr>
              <w:t xml:space="preserve">20.7       </w:t>
            </w:r>
            <w:r w:rsidRPr="006C3028">
              <w:rPr>
                <w:rFonts w:ascii="Century Gothic" w:hAnsi="Century Gothic"/>
                <w:b/>
                <w:sz w:val="20"/>
                <w:szCs w:val="20"/>
              </w:rPr>
              <w:t>9</w:t>
            </w:r>
          </w:p>
        </w:tc>
      </w:tr>
      <w:tr w:rsidR="00567F7A" w:rsidRPr="0037660A" w:rsidTr="00250583">
        <w:trPr>
          <w:cnfStyle w:val="000000100000"/>
        </w:trPr>
        <w:tc>
          <w:tcPr>
            <w:cnfStyle w:val="001000000000"/>
            <w:tcW w:w="1848" w:type="dxa"/>
          </w:tcPr>
          <w:p w:rsidR="00567F7A" w:rsidRPr="00410EDE" w:rsidRDefault="00567F7A" w:rsidP="00250583">
            <w:pPr>
              <w:rPr>
                <w:rFonts w:ascii="Century Gothic" w:hAnsi="Century Gothic"/>
                <w:sz w:val="20"/>
                <w:szCs w:val="20"/>
              </w:rPr>
            </w:pPr>
            <w:r w:rsidRPr="00410EDE">
              <w:rPr>
                <w:rFonts w:ascii="Century Gothic" w:hAnsi="Century Gothic"/>
                <w:sz w:val="20"/>
                <w:szCs w:val="20"/>
              </w:rPr>
              <w:t>West Hill</w:t>
            </w:r>
          </w:p>
        </w:tc>
        <w:tc>
          <w:tcPr>
            <w:tcW w:w="1848" w:type="dxa"/>
          </w:tcPr>
          <w:p w:rsidR="00567F7A" w:rsidRPr="00410EDE" w:rsidRDefault="00567F7A" w:rsidP="00250583">
            <w:pPr>
              <w:cnfStyle w:val="000000100000"/>
              <w:rPr>
                <w:rFonts w:ascii="Century Gothic" w:hAnsi="Century Gothic"/>
                <w:b/>
                <w:sz w:val="20"/>
                <w:szCs w:val="20"/>
              </w:rPr>
            </w:pPr>
            <w:r w:rsidRPr="00410EDE">
              <w:rPr>
                <w:rFonts w:ascii="Century Gothic" w:hAnsi="Century Gothic"/>
                <w:b/>
                <w:sz w:val="20"/>
                <w:szCs w:val="20"/>
              </w:rPr>
              <w:t>4322</w:t>
            </w:r>
          </w:p>
        </w:tc>
        <w:tc>
          <w:tcPr>
            <w:tcW w:w="2508" w:type="dxa"/>
          </w:tcPr>
          <w:p w:rsidR="00567F7A" w:rsidRPr="00410EDE" w:rsidRDefault="00567F7A" w:rsidP="00250583">
            <w:pPr>
              <w:cnfStyle w:val="000000100000"/>
              <w:rPr>
                <w:rFonts w:ascii="Century Gothic" w:hAnsi="Century Gothic"/>
                <w:b/>
                <w:sz w:val="20"/>
                <w:szCs w:val="20"/>
              </w:rPr>
            </w:pPr>
            <w:r w:rsidRPr="00410EDE">
              <w:rPr>
                <w:rFonts w:ascii="Century Gothic" w:hAnsi="Century Gothic"/>
                <w:b/>
                <w:sz w:val="20"/>
                <w:szCs w:val="20"/>
              </w:rPr>
              <w:t>24</w:t>
            </w:r>
          </w:p>
        </w:tc>
        <w:tc>
          <w:tcPr>
            <w:tcW w:w="2693" w:type="dxa"/>
          </w:tcPr>
          <w:p w:rsidR="00567F7A" w:rsidRPr="0037660A" w:rsidRDefault="00567F7A" w:rsidP="00250583">
            <w:pPr>
              <w:cnfStyle w:val="000000100000"/>
              <w:rPr>
                <w:rFonts w:ascii="Century Gothic" w:hAnsi="Century Gothic"/>
                <w:sz w:val="20"/>
                <w:szCs w:val="20"/>
              </w:rPr>
            </w:pPr>
            <w:r>
              <w:rPr>
                <w:rFonts w:ascii="Century Gothic" w:hAnsi="Century Gothic"/>
                <w:sz w:val="20"/>
                <w:szCs w:val="20"/>
              </w:rPr>
              <w:t xml:space="preserve">21.6       </w:t>
            </w:r>
            <w:r w:rsidRPr="006C3028">
              <w:rPr>
                <w:rFonts w:ascii="Century Gothic" w:hAnsi="Century Gothic"/>
                <w:b/>
                <w:sz w:val="20"/>
                <w:szCs w:val="20"/>
              </w:rPr>
              <w:t>8</w:t>
            </w:r>
            <w:r>
              <w:rPr>
                <w:rFonts w:ascii="Century Gothic" w:hAnsi="Century Gothic"/>
                <w:sz w:val="20"/>
                <w:szCs w:val="20"/>
              </w:rPr>
              <w:t xml:space="preserve"> </w:t>
            </w:r>
          </w:p>
        </w:tc>
      </w:tr>
      <w:tr w:rsidR="00567F7A" w:rsidRPr="0037660A" w:rsidTr="00250583">
        <w:tc>
          <w:tcPr>
            <w:cnfStyle w:val="001000000000"/>
            <w:tcW w:w="1848" w:type="dxa"/>
          </w:tcPr>
          <w:p w:rsidR="00567F7A" w:rsidRPr="00410EDE" w:rsidRDefault="00567F7A" w:rsidP="00250583">
            <w:pPr>
              <w:rPr>
                <w:rFonts w:ascii="Century Gothic" w:hAnsi="Century Gothic"/>
                <w:sz w:val="20"/>
                <w:szCs w:val="20"/>
              </w:rPr>
            </w:pPr>
            <w:r w:rsidRPr="00410EDE">
              <w:rPr>
                <w:rFonts w:ascii="Century Gothic" w:hAnsi="Century Gothic"/>
                <w:sz w:val="20"/>
                <w:szCs w:val="20"/>
              </w:rPr>
              <w:t>Fairfield</w:t>
            </w:r>
          </w:p>
        </w:tc>
        <w:tc>
          <w:tcPr>
            <w:tcW w:w="1848" w:type="dxa"/>
          </w:tcPr>
          <w:p w:rsidR="00567F7A" w:rsidRPr="00410EDE" w:rsidRDefault="00567F7A" w:rsidP="00250583">
            <w:pPr>
              <w:cnfStyle w:val="000000000000"/>
              <w:rPr>
                <w:rFonts w:ascii="Century Gothic" w:hAnsi="Century Gothic"/>
                <w:b/>
                <w:sz w:val="20"/>
                <w:szCs w:val="20"/>
              </w:rPr>
            </w:pPr>
            <w:r w:rsidRPr="00410EDE">
              <w:rPr>
                <w:rFonts w:ascii="Century Gothic" w:hAnsi="Century Gothic"/>
                <w:b/>
                <w:sz w:val="20"/>
                <w:szCs w:val="20"/>
              </w:rPr>
              <w:t>4035</w:t>
            </w:r>
          </w:p>
        </w:tc>
        <w:tc>
          <w:tcPr>
            <w:tcW w:w="2508" w:type="dxa"/>
          </w:tcPr>
          <w:p w:rsidR="00567F7A" w:rsidRPr="00410EDE" w:rsidRDefault="00567F7A" w:rsidP="00250583">
            <w:pPr>
              <w:cnfStyle w:val="000000000000"/>
              <w:rPr>
                <w:rFonts w:ascii="Century Gothic" w:hAnsi="Century Gothic"/>
                <w:b/>
                <w:sz w:val="20"/>
                <w:szCs w:val="20"/>
              </w:rPr>
            </w:pPr>
            <w:r w:rsidRPr="00410EDE">
              <w:rPr>
                <w:rFonts w:ascii="Century Gothic" w:hAnsi="Century Gothic"/>
                <w:b/>
                <w:sz w:val="20"/>
                <w:szCs w:val="20"/>
              </w:rPr>
              <w:t>26</w:t>
            </w:r>
          </w:p>
        </w:tc>
        <w:tc>
          <w:tcPr>
            <w:tcW w:w="2693" w:type="dxa"/>
          </w:tcPr>
          <w:p w:rsidR="00567F7A" w:rsidRPr="0037660A" w:rsidRDefault="00567F7A" w:rsidP="00250583">
            <w:pPr>
              <w:cnfStyle w:val="000000000000"/>
              <w:rPr>
                <w:rFonts w:ascii="Century Gothic" w:hAnsi="Century Gothic"/>
                <w:sz w:val="20"/>
                <w:szCs w:val="20"/>
              </w:rPr>
            </w:pPr>
            <w:r>
              <w:rPr>
                <w:rFonts w:ascii="Century Gothic" w:hAnsi="Century Gothic"/>
                <w:sz w:val="20"/>
                <w:szCs w:val="20"/>
              </w:rPr>
              <w:t xml:space="preserve">16.5    </w:t>
            </w:r>
            <w:r w:rsidRPr="006C3028">
              <w:rPr>
                <w:rFonts w:ascii="Century Gothic" w:hAnsi="Century Gothic"/>
                <w:b/>
                <w:sz w:val="20"/>
                <w:szCs w:val="20"/>
              </w:rPr>
              <w:t xml:space="preserve"> 13</w:t>
            </w:r>
          </w:p>
        </w:tc>
      </w:tr>
      <w:tr w:rsidR="00567F7A" w:rsidRPr="0037660A" w:rsidTr="00250583">
        <w:trPr>
          <w:cnfStyle w:val="000000100000"/>
        </w:trPr>
        <w:tc>
          <w:tcPr>
            <w:cnfStyle w:val="001000000000"/>
            <w:tcW w:w="1848" w:type="dxa"/>
          </w:tcPr>
          <w:p w:rsidR="00567F7A" w:rsidRPr="00410EDE" w:rsidRDefault="00567F7A" w:rsidP="00250583">
            <w:pPr>
              <w:rPr>
                <w:rFonts w:ascii="Century Gothic" w:hAnsi="Century Gothic"/>
                <w:sz w:val="20"/>
                <w:szCs w:val="20"/>
              </w:rPr>
            </w:pPr>
            <w:proofErr w:type="spellStart"/>
            <w:r w:rsidRPr="00410EDE">
              <w:rPr>
                <w:rFonts w:ascii="Century Gothic" w:hAnsi="Century Gothic"/>
                <w:sz w:val="20"/>
                <w:szCs w:val="20"/>
              </w:rPr>
              <w:t>Roehampton</w:t>
            </w:r>
            <w:proofErr w:type="spellEnd"/>
          </w:p>
        </w:tc>
        <w:tc>
          <w:tcPr>
            <w:tcW w:w="1848" w:type="dxa"/>
          </w:tcPr>
          <w:p w:rsidR="00567F7A" w:rsidRPr="00410EDE" w:rsidRDefault="00567F7A" w:rsidP="00250583">
            <w:pPr>
              <w:cnfStyle w:val="000000100000"/>
              <w:rPr>
                <w:rFonts w:ascii="Century Gothic" w:hAnsi="Century Gothic"/>
                <w:b/>
                <w:sz w:val="20"/>
                <w:szCs w:val="20"/>
              </w:rPr>
            </w:pPr>
            <w:r w:rsidRPr="00410EDE">
              <w:rPr>
                <w:rFonts w:ascii="Century Gothic" w:hAnsi="Century Gothic"/>
                <w:b/>
                <w:sz w:val="20"/>
                <w:szCs w:val="20"/>
              </w:rPr>
              <w:t>3878</w:t>
            </w:r>
          </w:p>
        </w:tc>
        <w:tc>
          <w:tcPr>
            <w:tcW w:w="2508" w:type="dxa"/>
          </w:tcPr>
          <w:p w:rsidR="00567F7A" w:rsidRPr="00410EDE" w:rsidRDefault="00567F7A" w:rsidP="00250583">
            <w:pPr>
              <w:cnfStyle w:val="000000100000"/>
              <w:rPr>
                <w:rFonts w:ascii="Century Gothic" w:hAnsi="Century Gothic"/>
                <w:b/>
                <w:sz w:val="20"/>
                <w:szCs w:val="20"/>
              </w:rPr>
            </w:pPr>
            <w:r w:rsidRPr="00410EDE">
              <w:rPr>
                <w:rFonts w:ascii="Century Gothic" w:hAnsi="Century Gothic"/>
                <w:b/>
                <w:sz w:val="20"/>
                <w:szCs w:val="20"/>
              </w:rPr>
              <w:t>23</w:t>
            </w:r>
          </w:p>
        </w:tc>
        <w:tc>
          <w:tcPr>
            <w:tcW w:w="2693" w:type="dxa"/>
          </w:tcPr>
          <w:p w:rsidR="00567F7A" w:rsidRPr="0037660A" w:rsidRDefault="00567F7A" w:rsidP="00250583">
            <w:pPr>
              <w:cnfStyle w:val="000000100000"/>
              <w:rPr>
                <w:rFonts w:ascii="Century Gothic" w:hAnsi="Century Gothic"/>
                <w:sz w:val="20"/>
                <w:szCs w:val="20"/>
              </w:rPr>
            </w:pPr>
            <w:r>
              <w:rPr>
                <w:rFonts w:ascii="Century Gothic" w:hAnsi="Century Gothic"/>
                <w:sz w:val="20"/>
                <w:szCs w:val="20"/>
              </w:rPr>
              <w:t xml:space="preserve">31.7       </w:t>
            </w:r>
            <w:r w:rsidRPr="006C3028">
              <w:rPr>
                <w:rFonts w:ascii="Century Gothic" w:hAnsi="Century Gothic"/>
                <w:b/>
                <w:sz w:val="20"/>
                <w:szCs w:val="20"/>
              </w:rPr>
              <w:t>2</w:t>
            </w:r>
          </w:p>
        </w:tc>
      </w:tr>
      <w:tr w:rsidR="00567F7A" w:rsidRPr="0037660A" w:rsidTr="00250583">
        <w:tc>
          <w:tcPr>
            <w:cnfStyle w:val="001000000000"/>
            <w:tcW w:w="1848" w:type="dxa"/>
          </w:tcPr>
          <w:p w:rsidR="00567F7A" w:rsidRPr="00410EDE" w:rsidRDefault="00567F7A" w:rsidP="00250583">
            <w:pPr>
              <w:rPr>
                <w:rFonts w:ascii="Century Gothic" w:hAnsi="Century Gothic"/>
                <w:sz w:val="20"/>
                <w:szCs w:val="20"/>
              </w:rPr>
            </w:pPr>
            <w:proofErr w:type="spellStart"/>
            <w:r w:rsidRPr="00410EDE">
              <w:rPr>
                <w:rFonts w:ascii="Century Gothic" w:hAnsi="Century Gothic"/>
                <w:sz w:val="20"/>
                <w:szCs w:val="20"/>
              </w:rPr>
              <w:t>Earlsfield</w:t>
            </w:r>
            <w:proofErr w:type="spellEnd"/>
          </w:p>
        </w:tc>
        <w:tc>
          <w:tcPr>
            <w:tcW w:w="1848" w:type="dxa"/>
          </w:tcPr>
          <w:p w:rsidR="00567F7A" w:rsidRPr="00410EDE" w:rsidRDefault="00567F7A" w:rsidP="00250583">
            <w:pPr>
              <w:cnfStyle w:val="000000000000"/>
              <w:rPr>
                <w:rFonts w:ascii="Century Gothic" w:hAnsi="Century Gothic"/>
                <w:b/>
                <w:sz w:val="20"/>
                <w:szCs w:val="20"/>
              </w:rPr>
            </w:pPr>
            <w:r w:rsidRPr="00410EDE">
              <w:rPr>
                <w:rFonts w:ascii="Century Gothic" w:hAnsi="Century Gothic"/>
                <w:b/>
                <w:sz w:val="20"/>
                <w:szCs w:val="20"/>
              </w:rPr>
              <w:t>3692</w:t>
            </w:r>
          </w:p>
        </w:tc>
        <w:tc>
          <w:tcPr>
            <w:tcW w:w="2508" w:type="dxa"/>
          </w:tcPr>
          <w:p w:rsidR="00567F7A" w:rsidRPr="00410EDE" w:rsidRDefault="00567F7A" w:rsidP="00250583">
            <w:pPr>
              <w:cnfStyle w:val="000000000000"/>
              <w:rPr>
                <w:rFonts w:ascii="Century Gothic" w:hAnsi="Century Gothic"/>
                <w:b/>
                <w:sz w:val="20"/>
                <w:szCs w:val="20"/>
              </w:rPr>
            </w:pPr>
            <w:r w:rsidRPr="00410EDE">
              <w:rPr>
                <w:rFonts w:ascii="Century Gothic" w:hAnsi="Century Gothic"/>
                <w:b/>
                <w:sz w:val="20"/>
                <w:szCs w:val="20"/>
              </w:rPr>
              <w:t>24</w:t>
            </w:r>
          </w:p>
        </w:tc>
        <w:tc>
          <w:tcPr>
            <w:tcW w:w="2693" w:type="dxa"/>
          </w:tcPr>
          <w:p w:rsidR="00567F7A" w:rsidRPr="0037660A" w:rsidRDefault="00567F7A" w:rsidP="00250583">
            <w:pPr>
              <w:cnfStyle w:val="000000000000"/>
              <w:rPr>
                <w:rFonts w:ascii="Century Gothic" w:hAnsi="Century Gothic"/>
                <w:sz w:val="20"/>
                <w:szCs w:val="20"/>
              </w:rPr>
            </w:pPr>
            <w:r>
              <w:rPr>
                <w:rFonts w:ascii="Century Gothic" w:hAnsi="Century Gothic"/>
                <w:sz w:val="20"/>
                <w:szCs w:val="20"/>
              </w:rPr>
              <w:t xml:space="preserve">19.4     </w:t>
            </w:r>
            <w:r w:rsidRPr="006C3028">
              <w:rPr>
                <w:rFonts w:ascii="Century Gothic" w:hAnsi="Century Gothic"/>
                <w:b/>
                <w:sz w:val="20"/>
                <w:szCs w:val="20"/>
              </w:rPr>
              <w:t>11</w:t>
            </w:r>
          </w:p>
        </w:tc>
      </w:tr>
      <w:tr w:rsidR="00567F7A" w:rsidRPr="0037660A" w:rsidTr="00250583">
        <w:trPr>
          <w:cnfStyle w:val="000000100000"/>
        </w:trPr>
        <w:tc>
          <w:tcPr>
            <w:cnfStyle w:val="001000000000"/>
            <w:tcW w:w="1848" w:type="dxa"/>
          </w:tcPr>
          <w:p w:rsidR="00567F7A" w:rsidRPr="0037660A" w:rsidRDefault="00567F7A" w:rsidP="00250583">
            <w:pPr>
              <w:rPr>
                <w:rFonts w:ascii="Century Gothic" w:hAnsi="Century Gothic"/>
                <w:b w:val="0"/>
                <w:sz w:val="20"/>
                <w:szCs w:val="20"/>
              </w:rPr>
            </w:pPr>
            <w:proofErr w:type="spellStart"/>
            <w:r w:rsidRPr="0037660A">
              <w:rPr>
                <w:rFonts w:ascii="Century Gothic" w:hAnsi="Century Gothic"/>
                <w:b w:val="0"/>
                <w:sz w:val="20"/>
                <w:szCs w:val="20"/>
              </w:rPr>
              <w:t>Southfields</w:t>
            </w:r>
            <w:proofErr w:type="spellEnd"/>
          </w:p>
        </w:tc>
        <w:tc>
          <w:tcPr>
            <w:tcW w:w="184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3603</w:t>
            </w:r>
          </w:p>
        </w:tc>
        <w:tc>
          <w:tcPr>
            <w:tcW w:w="250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20</w:t>
            </w:r>
          </w:p>
        </w:tc>
        <w:tc>
          <w:tcPr>
            <w:tcW w:w="2693" w:type="dxa"/>
          </w:tcPr>
          <w:p w:rsidR="00567F7A" w:rsidRPr="0037660A" w:rsidRDefault="00567F7A" w:rsidP="00250583">
            <w:pPr>
              <w:cnfStyle w:val="000000100000"/>
              <w:rPr>
                <w:rFonts w:ascii="Century Gothic" w:hAnsi="Century Gothic"/>
                <w:sz w:val="20"/>
                <w:szCs w:val="20"/>
              </w:rPr>
            </w:pPr>
            <w:r>
              <w:rPr>
                <w:rFonts w:ascii="Century Gothic" w:hAnsi="Century Gothic"/>
                <w:sz w:val="20"/>
                <w:szCs w:val="20"/>
              </w:rPr>
              <w:t xml:space="preserve">14.1     </w:t>
            </w:r>
            <w:r w:rsidRPr="006C3028">
              <w:rPr>
                <w:rFonts w:ascii="Century Gothic" w:hAnsi="Century Gothic"/>
                <w:b/>
                <w:sz w:val="20"/>
                <w:szCs w:val="20"/>
              </w:rPr>
              <w:t>18</w:t>
            </w:r>
          </w:p>
        </w:tc>
      </w:tr>
      <w:tr w:rsidR="00567F7A" w:rsidRPr="0037660A" w:rsidTr="00250583">
        <w:tc>
          <w:tcPr>
            <w:cnfStyle w:val="001000000000"/>
            <w:tcW w:w="1848" w:type="dxa"/>
          </w:tcPr>
          <w:p w:rsidR="00567F7A" w:rsidRPr="0037660A" w:rsidRDefault="00567F7A" w:rsidP="00250583">
            <w:pPr>
              <w:rPr>
                <w:rFonts w:ascii="Century Gothic" w:hAnsi="Century Gothic"/>
                <w:b w:val="0"/>
                <w:sz w:val="20"/>
                <w:szCs w:val="20"/>
              </w:rPr>
            </w:pPr>
            <w:r w:rsidRPr="0037660A">
              <w:rPr>
                <w:rFonts w:ascii="Century Gothic" w:hAnsi="Century Gothic"/>
                <w:b w:val="0"/>
                <w:sz w:val="20"/>
                <w:szCs w:val="20"/>
              </w:rPr>
              <w:t>East Putney</w:t>
            </w:r>
          </w:p>
        </w:tc>
        <w:tc>
          <w:tcPr>
            <w:tcW w:w="184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3382</w:t>
            </w:r>
          </w:p>
        </w:tc>
        <w:tc>
          <w:tcPr>
            <w:tcW w:w="250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19</w:t>
            </w:r>
          </w:p>
        </w:tc>
        <w:tc>
          <w:tcPr>
            <w:tcW w:w="2693" w:type="dxa"/>
          </w:tcPr>
          <w:p w:rsidR="00567F7A" w:rsidRPr="0037660A" w:rsidRDefault="00567F7A" w:rsidP="00250583">
            <w:pPr>
              <w:cnfStyle w:val="000000000000"/>
              <w:rPr>
                <w:rFonts w:ascii="Century Gothic" w:hAnsi="Century Gothic"/>
                <w:sz w:val="20"/>
                <w:szCs w:val="20"/>
              </w:rPr>
            </w:pPr>
            <w:r>
              <w:rPr>
                <w:rFonts w:ascii="Century Gothic" w:hAnsi="Century Gothic"/>
                <w:sz w:val="20"/>
                <w:szCs w:val="20"/>
              </w:rPr>
              <w:t xml:space="preserve">14.9     </w:t>
            </w:r>
            <w:r w:rsidRPr="006C3028">
              <w:rPr>
                <w:rFonts w:ascii="Century Gothic" w:hAnsi="Century Gothic"/>
                <w:b/>
                <w:sz w:val="20"/>
                <w:szCs w:val="20"/>
              </w:rPr>
              <w:t>16</w:t>
            </w:r>
          </w:p>
        </w:tc>
      </w:tr>
      <w:tr w:rsidR="00567F7A" w:rsidRPr="0037660A" w:rsidTr="00250583">
        <w:trPr>
          <w:cnfStyle w:val="000000100000"/>
        </w:trPr>
        <w:tc>
          <w:tcPr>
            <w:cnfStyle w:val="001000000000"/>
            <w:tcW w:w="1848" w:type="dxa"/>
          </w:tcPr>
          <w:p w:rsidR="00567F7A" w:rsidRPr="0037660A" w:rsidRDefault="00567F7A" w:rsidP="00250583">
            <w:pPr>
              <w:rPr>
                <w:rFonts w:ascii="Century Gothic" w:hAnsi="Century Gothic"/>
                <w:b w:val="0"/>
                <w:sz w:val="20"/>
                <w:szCs w:val="20"/>
              </w:rPr>
            </w:pPr>
            <w:r w:rsidRPr="0037660A">
              <w:rPr>
                <w:rFonts w:ascii="Century Gothic" w:hAnsi="Century Gothic"/>
                <w:b w:val="0"/>
                <w:sz w:val="20"/>
                <w:szCs w:val="20"/>
              </w:rPr>
              <w:t xml:space="preserve">West Putney </w:t>
            </w:r>
          </w:p>
        </w:tc>
        <w:tc>
          <w:tcPr>
            <w:tcW w:w="184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3204</w:t>
            </w:r>
          </w:p>
        </w:tc>
        <w:tc>
          <w:tcPr>
            <w:tcW w:w="250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19</w:t>
            </w:r>
          </w:p>
        </w:tc>
        <w:tc>
          <w:tcPr>
            <w:tcW w:w="2693" w:type="dxa"/>
          </w:tcPr>
          <w:p w:rsidR="00567F7A" w:rsidRPr="0037660A" w:rsidRDefault="00567F7A" w:rsidP="00250583">
            <w:pPr>
              <w:cnfStyle w:val="000000100000"/>
              <w:rPr>
                <w:rFonts w:ascii="Century Gothic" w:hAnsi="Century Gothic"/>
                <w:sz w:val="20"/>
                <w:szCs w:val="20"/>
              </w:rPr>
            </w:pPr>
            <w:r>
              <w:rPr>
                <w:rFonts w:ascii="Century Gothic" w:hAnsi="Century Gothic"/>
                <w:sz w:val="20"/>
                <w:szCs w:val="20"/>
              </w:rPr>
              <w:t xml:space="preserve">18.8     </w:t>
            </w:r>
            <w:r w:rsidRPr="006C3028">
              <w:rPr>
                <w:rFonts w:ascii="Century Gothic" w:hAnsi="Century Gothic"/>
                <w:b/>
                <w:sz w:val="20"/>
                <w:szCs w:val="20"/>
              </w:rPr>
              <w:t>12</w:t>
            </w:r>
          </w:p>
        </w:tc>
      </w:tr>
      <w:tr w:rsidR="00567F7A" w:rsidRPr="0037660A" w:rsidTr="00250583">
        <w:tc>
          <w:tcPr>
            <w:cnfStyle w:val="001000000000"/>
            <w:tcW w:w="1848" w:type="dxa"/>
          </w:tcPr>
          <w:p w:rsidR="00567F7A" w:rsidRPr="0037660A" w:rsidRDefault="00567F7A" w:rsidP="00250583">
            <w:pPr>
              <w:rPr>
                <w:rFonts w:ascii="Century Gothic" w:hAnsi="Century Gothic"/>
                <w:b w:val="0"/>
                <w:sz w:val="20"/>
                <w:szCs w:val="20"/>
              </w:rPr>
            </w:pPr>
            <w:proofErr w:type="spellStart"/>
            <w:r w:rsidRPr="0037660A">
              <w:rPr>
                <w:rFonts w:ascii="Century Gothic" w:hAnsi="Century Gothic"/>
                <w:b w:val="0"/>
                <w:sz w:val="20"/>
                <w:szCs w:val="20"/>
              </w:rPr>
              <w:t>Northcote</w:t>
            </w:r>
            <w:proofErr w:type="spellEnd"/>
          </w:p>
        </w:tc>
        <w:tc>
          <w:tcPr>
            <w:tcW w:w="184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3046</w:t>
            </w:r>
          </w:p>
        </w:tc>
        <w:tc>
          <w:tcPr>
            <w:tcW w:w="250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19</w:t>
            </w:r>
          </w:p>
        </w:tc>
        <w:tc>
          <w:tcPr>
            <w:tcW w:w="2693" w:type="dxa"/>
          </w:tcPr>
          <w:p w:rsidR="00567F7A" w:rsidRPr="0037660A" w:rsidRDefault="00567F7A" w:rsidP="00250583">
            <w:pPr>
              <w:cnfStyle w:val="000000000000"/>
              <w:rPr>
                <w:rFonts w:ascii="Century Gothic" w:hAnsi="Century Gothic"/>
                <w:sz w:val="20"/>
                <w:szCs w:val="20"/>
              </w:rPr>
            </w:pPr>
            <w:r>
              <w:rPr>
                <w:rFonts w:ascii="Century Gothic" w:hAnsi="Century Gothic"/>
                <w:sz w:val="20"/>
                <w:szCs w:val="20"/>
              </w:rPr>
              <w:t xml:space="preserve">13.8     </w:t>
            </w:r>
            <w:r w:rsidRPr="006C3028">
              <w:rPr>
                <w:rFonts w:ascii="Century Gothic" w:hAnsi="Century Gothic"/>
                <w:b/>
                <w:sz w:val="20"/>
                <w:szCs w:val="20"/>
              </w:rPr>
              <w:t>19</w:t>
            </w:r>
          </w:p>
        </w:tc>
      </w:tr>
      <w:tr w:rsidR="00567F7A" w:rsidRPr="0037660A" w:rsidTr="00250583">
        <w:trPr>
          <w:cnfStyle w:val="000000100000"/>
        </w:trPr>
        <w:tc>
          <w:tcPr>
            <w:cnfStyle w:val="001000000000"/>
            <w:tcW w:w="1848" w:type="dxa"/>
          </w:tcPr>
          <w:p w:rsidR="00567F7A" w:rsidRPr="0037660A" w:rsidRDefault="00567F7A" w:rsidP="00250583">
            <w:pPr>
              <w:rPr>
                <w:rFonts w:ascii="Century Gothic" w:hAnsi="Century Gothic"/>
                <w:b w:val="0"/>
                <w:sz w:val="20"/>
                <w:szCs w:val="20"/>
              </w:rPr>
            </w:pPr>
            <w:r w:rsidRPr="0037660A">
              <w:rPr>
                <w:rFonts w:ascii="Century Gothic" w:hAnsi="Century Gothic"/>
                <w:b w:val="0"/>
                <w:sz w:val="20"/>
                <w:szCs w:val="20"/>
              </w:rPr>
              <w:t>Wandsworth Common</w:t>
            </w:r>
          </w:p>
        </w:tc>
        <w:tc>
          <w:tcPr>
            <w:tcW w:w="184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2994</w:t>
            </w:r>
          </w:p>
        </w:tc>
        <w:tc>
          <w:tcPr>
            <w:tcW w:w="250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21</w:t>
            </w:r>
          </w:p>
        </w:tc>
        <w:tc>
          <w:tcPr>
            <w:tcW w:w="2693" w:type="dxa"/>
          </w:tcPr>
          <w:p w:rsidR="00567F7A" w:rsidRPr="0037660A" w:rsidRDefault="00567F7A" w:rsidP="00250583">
            <w:pPr>
              <w:cnfStyle w:val="000000100000"/>
              <w:rPr>
                <w:rFonts w:ascii="Century Gothic" w:hAnsi="Century Gothic"/>
                <w:sz w:val="20"/>
                <w:szCs w:val="20"/>
              </w:rPr>
            </w:pPr>
            <w:r>
              <w:rPr>
                <w:rFonts w:ascii="Century Gothic" w:hAnsi="Century Gothic"/>
                <w:sz w:val="20"/>
                <w:szCs w:val="20"/>
              </w:rPr>
              <w:t xml:space="preserve">14.8     </w:t>
            </w:r>
            <w:r w:rsidRPr="006C3028">
              <w:rPr>
                <w:rFonts w:ascii="Century Gothic" w:hAnsi="Century Gothic"/>
                <w:b/>
                <w:sz w:val="20"/>
                <w:szCs w:val="20"/>
              </w:rPr>
              <w:t>17</w:t>
            </w:r>
          </w:p>
        </w:tc>
      </w:tr>
      <w:tr w:rsidR="00567F7A" w:rsidRPr="0037660A" w:rsidTr="00250583">
        <w:tc>
          <w:tcPr>
            <w:cnfStyle w:val="001000000000"/>
            <w:tcW w:w="1848" w:type="dxa"/>
          </w:tcPr>
          <w:p w:rsidR="00567F7A" w:rsidRPr="0037660A" w:rsidRDefault="00567F7A" w:rsidP="00250583">
            <w:pPr>
              <w:rPr>
                <w:rFonts w:ascii="Century Gothic" w:hAnsi="Century Gothic"/>
                <w:b w:val="0"/>
                <w:sz w:val="20"/>
                <w:szCs w:val="20"/>
              </w:rPr>
            </w:pPr>
            <w:r w:rsidRPr="0037660A">
              <w:rPr>
                <w:rFonts w:ascii="Century Gothic" w:hAnsi="Century Gothic"/>
                <w:b w:val="0"/>
                <w:sz w:val="20"/>
                <w:szCs w:val="20"/>
              </w:rPr>
              <w:t>Bedford</w:t>
            </w:r>
          </w:p>
        </w:tc>
        <w:tc>
          <w:tcPr>
            <w:tcW w:w="184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2980</w:t>
            </w:r>
          </w:p>
        </w:tc>
        <w:tc>
          <w:tcPr>
            <w:tcW w:w="250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22</w:t>
            </w:r>
          </w:p>
        </w:tc>
        <w:tc>
          <w:tcPr>
            <w:tcW w:w="2693" w:type="dxa"/>
          </w:tcPr>
          <w:p w:rsidR="00567F7A" w:rsidRPr="0037660A" w:rsidRDefault="00567F7A" w:rsidP="00250583">
            <w:pPr>
              <w:cnfStyle w:val="000000000000"/>
              <w:rPr>
                <w:rFonts w:ascii="Century Gothic" w:hAnsi="Century Gothic"/>
                <w:sz w:val="20"/>
                <w:szCs w:val="20"/>
              </w:rPr>
            </w:pPr>
            <w:r>
              <w:rPr>
                <w:rFonts w:ascii="Century Gothic" w:hAnsi="Century Gothic"/>
                <w:sz w:val="20"/>
                <w:szCs w:val="20"/>
              </w:rPr>
              <w:t xml:space="preserve">20.1     </w:t>
            </w:r>
            <w:r w:rsidRPr="006C3028">
              <w:rPr>
                <w:rFonts w:ascii="Century Gothic" w:hAnsi="Century Gothic"/>
                <w:b/>
                <w:sz w:val="20"/>
                <w:szCs w:val="20"/>
              </w:rPr>
              <w:t>10</w:t>
            </w:r>
          </w:p>
        </w:tc>
      </w:tr>
      <w:tr w:rsidR="00567F7A" w:rsidRPr="0037660A" w:rsidTr="00250583">
        <w:trPr>
          <w:cnfStyle w:val="000000100000"/>
        </w:trPr>
        <w:tc>
          <w:tcPr>
            <w:cnfStyle w:val="001000000000"/>
            <w:tcW w:w="1848" w:type="dxa"/>
          </w:tcPr>
          <w:p w:rsidR="00567F7A" w:rsidRPr="0037660A" w:rsidRDefault="00567F7A" w:rsidP="00250583">
            <w:pPr>
              <w:rPr>
                <w:rFonts w:ascii="Century Gothic" w:hAnsi="Century Gothic"/>
                <w:b w:val="0"/>
                <w:sz w:val="20"/>
                <w:szCs w:val="20"/>
              </w:rPr>
            </w:pPr>
            <w:proofErr w:type="spellStart"/>
            <w:r w:rsidRPr="0037660A">
              <w:rPr>
                <w:rFonts w:ascii="Century Gothic" w:hAnsi="Century Gothic"/>
                <w:b w:val="0"/>
                <w:sz w:val="20"/>
                <w:szCs w:val="20"/>
              </w:rPr>
              <w:t>Thamesfield</w:t>
            </w:r>
            <w:proofErr w:type="spellEnd"/>
          </w:p>
        </w:tc>
        <w:tc>
          <w:tcPr>
            <w:tcW w:w="184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2720</w:t>
            </w:r>
          </w:p>
        </w:tc>
        <w:tc>
          <w:tcPr>
            <w:tcW w:w="250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16</w:t>
            </w:r>
          </w:p>
        </w:tc>
        <w:tc>
          <w:tcPr>
            <w:tcW w:w="2693" w:type="dxa"/>
          </w:tcPr>
          <w:p w:rsidR="00567F7A" w:rsidRPr="0037660A" w:rsidRDefault="00567F7A" w:rsidP="00250583">
            <w:pPr>
              <w:cnfStyle w:val="000000100000"/>
              <w:rPr>
                <w:rFonts w:ascii="Century Gothic" w:hAnsi="Century Gothic"/>
                <w:sz w:val="20"/>
                <w:szCs w:val="20"/>
              </w:rPr>
            </w:pPr>
            <w:r>
              <w:rPr>
                <w:rFonts w:ascii="Century Gothic" w:hAnsi="Century Gothic"/>
                <w:sz w:val="20"/>
                <w:szCs w:val="20"/>
              </w:rPr>
              <w:t xml:space="preserve">10.4    </w:t>
            </w:r>
            <w:r w:rsidRPr="006C3028">
              <w:rPr>
                <w:rFonts w:ascii="Century Gothic" w:hAnsi="Century Gothic"/>
                <w:b/>
                <w:sz w:val="20"/>
                <w:szCs w:val="20"/>
              </w:rPr>
              <w:t xml:space="preserve"> 20</w:t>
            </w:r>
          </w:p>
        </w:tc>
      </w:tr>
      <w:tr w:rsidR="00567F7A" w:rsidRPr="0037660A" w:rsidTr="00250583">
        <w:tc>
          <w:tcPr>
            <w:cnfStyle w:val="001000000000"/>
            <w:tcW w:w="1848" w:type="dxa"/>
          </w:tcPr>
          <w:p w:rsidR="00567F7A" w:rsidRPr="0037660A" w:rsidRDefault="00567F7A" w:rsidP="00250583">
            <w:pPr>
              <w:rPr>
                <w:rFonts w:ascii="Century Gothic" w:hAnsi="Century Gothic"/>
                <w:b w:val="0"/>
                <w:sz w:val="20"/>
                <w:szCs w:val="20"/>
              </w:rPr>
            </w:pPr>
            <w:proofErr w:type="spellStart"/>
            <w:r w:rsidRPr="0037660A">
              <w:rPr>
                <w:rFonts w:ascii="Century Gothic" w:hAnsi="Century Gothic"/>
                <w:b w:val="0"/>
                <w:sz w:val="20"/>
                <w:szCs w:val="20"/>
              </w:rPr>
              <w:t>Furzedown</w:t>
            </w:r>
            <w:proofErr w:type="spellEnd"/>
          </w:p>
        </w:tc>
        <w:tc>
          <w:tcPr>
            <w:tcW w:w="184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2639</w:t>
            </w:r>
          </w:p>
        </w:tc>
        <w:tc>
          <w:tcPr>
            <w:tcW w:w="250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19</w:t>
            </w:r>
          </w:p>
        </w:tc>
        <w:tc>
          <w:tcPr>
            <w:tcW w:w="2693" w:type="dxa"/>
          </w:tcPr>
          <w:p w:rsidR="00567F7A" w:rsidRPr="0037660A" w:rsidRDefault="00567F7A" w:rsidP="00250583">
            <w:pPr>
              <w:cnfStyle w:val="000000000000"/>
              <w:rPr>
                <w:rFonts w:ascii="Century Gothic" w:hAnsi="Century Gothic"/>
                <w:sz w:val="20"/>
                <w:szCs w:val="20"/>
              </w:rPr>
            </w:pPr>
            <w:r>
              <w:rPr>
                <w:rFonts w:ascii="Century Gothic" w:hAnsi="Century Gothic"/>
                <w:sz w:val="20"/>
                <w:szCs w:val="20"/>
              </w:rPr>
              <w:t xml:space="preserve">22.8       </w:t>
            </w:r>
            <w:r w:rsidRPr="006C3028">
              <w:rPr>
                <w:rFonts w:ascii="Century Gothic" w:hAnsi="Century Gothic"/>
                <w:b/>
                <w:sz w:val="20"/>
                <w:szCs w:val="20"/>
              </w:rPr>
              <w:t>6</w:t>
            </w:r>
          </w:p>
        </w:tc>
      </w:tr>
      <w:tr w:rsidR="00567F7A" w:rsidRPr="0037660A" w:rsidTr="00250583">
        <w:trPr>
          <w:cnfStyle w:val="000000100000"/>
        </w:trPr>
        <w:tc>
          <w:tcPr>
            <w:cnfStyle w:val="001000000000"/>
            <w:tcW w:w="1848" w:type="dxa"/>
          </w:tcPr>
          <w:p w:rsidR="00567F7A" w:rsidRPr="0037660A" w:rsidRDefault="00567F7A" w:rsidP="00250583">
            <w:pPr>
              <w:rPr>
                <w:rFonts w:ascii="Century Gothic" w:hAnsi="Century Gothic"/>
                <w:b w:val="0"/>
                <w:sz w:val="20"/>
                <w:szCs w:val="20"/>
              </w:rPr>
            </w:pPr>
            <w:r w:rsidRPr="0037660A">
              <w:rPr>
                <w:rFonts w:ascii="Century Gothic" w:hAnsi="Century Gothic"/>
                <w:b w:val="0"/>
                <w:sz w:val="20"/>
                <w:szCs w:val="20"/>
              </w:rPr>
              <w:t>Nightingale</w:t>
            </w:r>
          </w:p>
        </w:tc>
        <w:tc>
          <w:tcPr>
            <w:tcW w:w="184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2604</w:t>
            </w:r>
          </w:p>
        </w:tc>
        <w:tc>
          <w:tcPr>
            <w:tcW w:w="250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16</w:t>
            </w:r>
          </w:p>
        </w:tc>
        <w:tc>
          <w:tcPr>
            <w:tcW w:w="2693" w:type="dxa"/>
          </w:tcPr>
          <w:p w:rsidR="00567F7A" w:rsidRPr="0037660A" w:rsidRDefault="00567F7A" w:rsidP="00250583">
            <w:pPr>
              <w:cnfStyle w:val="000000100000"/>
              <w:rPr>
                <w:rFonts w:ascii="Century Gothic" w:hAnsi="Century Gothic"/>
                <w:sz w:val="20"/>
                <w:szCs w:val="20"/>
              </w:rPr>
            </w:pPr>
            <w:r>
              <w:rPr>
                <w:rFonts w:ascii="Century Gothic" w:hAnsi="Century Gothic"/>
                <w:sz w:val="20"/>
                <w:szCs w:val="20"/>
              </w:rPr>
              <w:t xml:space="preserve">16.4     </w:t>
            </w:r>
            <w:r w:rsidRPr="006C3028">
              <w:rPr>
                <w:rFonts w:ascii="Century Gothic" w:hAnsi="Century Gothic"/>
                <w:b/>
                <w:sz w:val="20"/>
                <w:szCs w:val="20"/>
              </w:rPr>
              <w:t>14</w:t>
            </w:r>
          </w:p>
        </w:tc>
      </w:tr>
      <w:tr w:rsidR="00567F7A" w:rsidRPr="0037660A" w:rsidTr="00250583">
        <w:tc>
          <w:tcPr>
            <w:cnfStyle w:val="001000000000"/>
            <w:tcW w:w="1848" w:type="dxa"/>
          </w:tcPr>
          <w:p w:rsidR="00567F7A" w:rsidRPr="0037660A" w:rsidRDefault="00567F7A" w:rsidP="00250583">
            <w:pPr>
              <w:rPr>
                <w:rFonts w:ascii="Century Gothic" w:hAnsi="Century Gothic"/>
                <w:b w:val="0"/>
                <w:sz w:val="20"/>
                <w:szCs w:val="20"/>
              </w:rPr>
            </w:pPr>
            <w:proofErr w:type="spellStart"/>
            <w:r w:rsidRPr="0037660A">
              <w:rPr>
                <w:rFonts w:ascii="Century Gothic" w:hAnsi="Century Gothic"/>
                <w:b w:val="0"/>
                <w:sz w:val="20"/>
                <w:szCs w:val="20"/>
              </w:rPr>
              <w:t>Balham</w:t>
            </w:r>
            <w:proofErr w:type="spellEnd"/>
          </w:p>
        </w:tc>
        <w:tc>
          <w:tcPr>
            <w:tcW w:w="184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2085</w:t>
            </w:r>
          </w:p>
        </w:tc>
        <w:tc>
          <w:tcPr>
            <w:tcW w:w="250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14</w:t>
            </w:r>
          </w:p>
        </w:tc>
        <w:tc>
          <w:tcPr>
            <w:tcW w:w="2693" w:type="dxa"/>
          </w:tcPr>
          <w:p w:rsidR="00567F7A" w:rsidRPr="0037660A" w:rsidRDefault="00567F7A" w:rsidP="00250583">
            <w:pPr>
              <w:cnfStyle w:val="000000000000"/>
              <w:rPr>
                <w:rFonts w:ascii="Century Gothic" w:hAnsi="Century Gothic"/>
                <w:sz w:val="20"/>
                <w:szCs w:val="20"/>
              </w:rPr>
            </w:pPr>
            <w:r>
              <w:rPr>
                <w:rFonts w:ascii="Century Gothic" w:hAnsi="Century Gothic"/>
                <w:sz w:val="20"/>
                <w:szCs w:val="20"/>
              </w:rPr>
              <w:t xml:space="preserve">15.3     </w:t>
            </w:r>
            <w:r w:rsidRPr="006C3028">
              <w:rPr>
                <w:rFonts w:ascii="Century Gothic" w:hAnsi="Century Gothic"/>
                <w:b/>
                <w:sz w:val="20"/>
                <w:szCs w:val="20"/>
              </w:rPr>
              <w:t>15</w:t>
            </w:r>
          </w:p>
        </w:tc>
      </w:tr>
      <w:tr w:rsidR="00567F7A" w:rsidRPr="0037660A" w:rsidTr="00250583">
        <w:trPr>
          <w:cnfStyle w:val="000000100000"/>
        </w:trPr>
        <w:tc>
          <w:tcPr>
            <w:cnfStyle w:val="001000000000"/>
            <w:tcW w:w="1848" w:type="dxa"/>
          </w:tcPr>
          <w:p w:rsidR="00567F7A" w:rsidRPr="0037660A" w:rsidRDefault="00567F7A" w:rsidP="00250583">
            <w:pPr>
              <w:rPr>
                <w:rFonts w:ascii="Century Gothic" w:hAnsi="Century Gothic"/>
                <w:b w:val="0"/>
                <w:sz w:val="20"/>
                <w:szCs w:val="20"/>
              </w:rPr>
            </w:pPr>
            <w:proofErr w:type="spellStart"/>
            <w:r w:rsidRPr="0037660A">
              <w:rPr>
                <w:rFonts w:ascii="Century Gothic" w:hAnsi="Century Gothic"/>
                <w:b w:val="0"/>
                <w:sz w:val="20"/>
                <w:szCs w:val="20"/>
              </w:rPr>
              <w:t>Graveney</w:t>
            </w:r>
            <w:proofErr w:type="spellEnd"/>
          </w:p>
        </w:tc>
        <w:tc>
          <w:tcPr>
            <w:tcW w:w="184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1834</w:t>
            </w:r>
          </w:p>
        </w:tc>
        <w:tc>
          <w:tcPr>
            <w:tcW w:w="2508" w:type="dxa"/>
          </w:tcPr>
          <w:p w:rsidR="00567F7A" w:rsidRPr="0037660A" w:rsidRDefault="00567F7A" w:rsidP="00250583">
            <w:pPr>
              <w:cnfStyle w:val="000000100000"/>
              <w:rPr>
                <w:rFonts w:ascii="Century Gothic" w:hAnsi="Century Gothic"/>
                <w:sz w:val="20"/>
                <w:szCs w:val="20"/>
              </w:rPr>
            </w:pPr>
            <w:r w:rsidRPr="0037660A">
              <w:rPr>
                <w:rFonts w:ascii="Century Gothic" w:hAnsi="Century Gothic"/>
                <w:sz w:val="20"/>
                <w:szCs w:val="20"/>
              </w:rPr>
              <w:t>21</w:t>
            </w:r>
          </w:p>
        </w:tc>
        <w:tc>
          <w:tcPr>
            <w:tcW w:w="2693" w:type="dxa"/>
          </w:tcPr>
          <w:p w:rsidR="00567F7A" w:rsidRPr="0037660A" w:rsidRDefault="00567F7A" w:rsidP="00250583">
            <w:pPr>
              <w:cnfStyle w:val="000000100000"/>
              <w:rPr>
                <w:rFonts w:ascii="Century Gothic" w:hAnsi="Century Gothic"/>
                <w:sz w:val="20"/>
                <w:szCs w:val="20"/>
              </w:rPr>
            </w:pPr>
            <w:r>
              <w:rPr>
                <w:rFonts w:ascii="Century Gothic" w:hAnsi="Century Gothic"/>
                <w:sz w:val="20"/>
                <w:szCs w:val="20"/>
              </w:rPr>
              <w:t xml:space="preserve">24.3       </w:t>
            </w:r>
            <w:r w:rsidRPr="006C3028">
              <w:rPr>
                <w:rFonts w:ascii="Century Gothic" w:hAnsi="Century Gothic"/>
                <w:b/>
                <w:sz w:val="20"/>
                <w:szCs w:val="20"/>
              </w:rPr>
              <w:t>5</w:t>
            </w:r>
          </w:p>
        </w:tc>
      </w:tr>
      <w:tr w:rsidR="00567F7A" w:rsidRPr="0037660A" w:rsidTr="00250583">
        <w:tc>
          <w:tcPr>
            <w:cnfStyle w:val="001000000000"/>
            <w:tcW w:w="1848" w:type="dxa"/>
          </w:tcPr>
          <w:p w:rsidR="00567F7A" w:rsidRPr="0037660A" w:rsidRDefault="00567F7A" w:rsidP="00250583">
            <w:pPr>
              <w:rPr>
                <w:rFonts w:ascii="Century Gothic" w:hAnsi="Century Gothic"/>
                <w:b w:val="0"/>
                <w:sz w:val="20"/>
                <w:szCs w:val="20"/>
              </w:rPr>
            </w:pPr>
            <w:r w:rsidRPr="0037660A">
              <w:rPr>
                <w:rFonts w:ascii="Century Gothic" w:hAnsi="Century Gothic"/>
                <w:b w:val="0"/>
                <w:sz w:val="20"/>
                <w:szCs w:val="20"/>
              </w:rPr>
              <w:t>Tooting</w:t>
            </w:r>
          </w:p>
        </w:tc>
        <w:tc>
          <w:tcPr>
            <w:tcW w:w="184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1396</w:t>
            </w:r>
          </w:p>
        </w:tc>
        <w:tc>
          <w:tcPr>
            <w:tcW w:w="2508" w:type="dxa"/>
          </w:tcPr>
          <w:p w:rsidR="00567F7A" w:rsidRPr="0037660A" w:rsidRDefault="00567F7A" w:rsidP="00250583">
            <w:pPr>
              <w:cnfStyle w:val="000000000000"/>
              <w:rPr>
                <w:rFonts w:ascii="Century Gothic" w:hAnsi="Century Gothic"/>
                <w:sz w:val="20"/>
                <w:szCs w:val="20"/>
              </w:rPr>
            </w:pPr>
            <w:r w:rsidRPr="0037660A">
              <w:rPr>
                <w:rFonts w:ascii="Century Gothic" w:hAnsi="Century Gothic"/>
                <w:sz w:val="20"/>
                <w:szCs w:val="20"/>
              </w:rPr>
              <w:t>16</w:t>
            </w:r>
          </w:p>
        </w:tc>
        <w:tc>
          <w:tcPr>
            <w:tcW w:w="2693" w:type="dxa"/>
          </w:tcPr>
          <w:p w:rsidR="00567F7A" w:rsidRPr="0037660A" w:rsidRDefault="00567F7A" w:rsidP="00250583">
            <w:pPr>
              <w:cnfStyle w:val="000000000000"/>
              <w:rPr>
                <w:rFonts w:ascii="Century Gothic" w:hAnsi="Century Gothic"/>
                <w:sz w:val="20"/>
                <w:szCs w:val="20"/>
              </w:rPr>
            </w:pPr>
            <w:r>
              <w:rPr>
                <w:rFonts w:ascii="Century Gothic" w:hAnsi="Century Gothic"/>
                <w:sz w:val="20"/>
                <w:szCs w:val="20"/>
              </w:rPr>
              <w:t xml:space="preserve">24.9       </w:t>
            </w:r>
            <w:r w:rsidRPr="006C3028">
              <w:rPr>
                <w:rFonts w:ascii="Century Gothic" w:hAnsi="Century Gothic"/>
                <w:b/>
                <w:sz w:val="20"/>
                <w:szCs w:val="20"/>
              </w:rPr>
              <w:t>4</w:t>
            </w:r>
          </w:p>
        </w:tc>
      </w:tr>
      <w:tr w:rsidR="00567F7A" w:rsidRPr="0037660A" w:rsidTr="00250583">
        <w:trPr>
          <w:cnfStyle w:val="000000100000"/>
        </w:trPr>
        <w:tc>
          <w:tcPr>
            <w:cnfStyle w:val="001000000000"/>
            <w:tcW w:w="1848" w:type="dxa"/>
          </w:tcPr>
          <w:p w:rsidR="00567F7A" w:rsidRPr="0037660A" w:rsidRDefault="00567F7A" w:rsidP="00250583">
            <w:pPr>
              <w:rPr>
                <w:rFonts w:ascii="Century Gothic" w:hAnsi="Century Gothic"/>
                <w:sz w:val="20"/>
                <w:szCs w:val="20"/>
              </w:rPr>
            </w:pPr>
            <w:r w:rsidRPr="0037660A">
              <w:rPr>
                <w:rFonts w:ascii="Century Gothic" w:hAnsi="Century Gothic"/>
                <w:sz w:val="20"/>
                <w:szCs w:val="20"/>
              </w:rPr>
              <w:t>Total</w:t>
            </w:r>
          </w:p>
        </w:tc>
        <w:tc>
          <w:tcPr>
            <w:tcW w:w="1848" w:type="dxa"/>
          </w:tcPr>
          <w:p w:rsidR="00567F7A" w:rsidRPr="0037660A" w:rsidRDefault="00567F7A" w:rsidP="00250583">
            <w:pPr>
              <w:cnfStyle w:val="000000100000"/>
              <w:rPr>
                <w:rFonts w:ascii="Century Gothic" w:hAnsi="Century Gothic"/>
                <w:b/>
                <w:sz w:val="20"/>
                <w:szCs w:val="20"/>
              </w:rPr>
            </w:pPr>
            <w:r w:rsidRPr="0037660A">
              <w:rPr>
                <w:rFonts w:ascii="Century Gothic" w:hAnsi="Century Gothic"/>
                <w:b/>
                <w:sz w:val="20"/>
                <w:szCs w:val="20"/>
              </w:rPr>
              <w:t>67194</w:t>
            </w:r>
          </w:p>
        </w:tc>
        <w:tc>
          <w:tcPr>
            <w:tcW w:w="2508" w:type="dxa"/>
          </w:tcPr>
          <w:p w:rsidR="00567F7A" w:rsidRPr="0037660A" w:rsidRDefault="00567F7A" w:rsidP="00250583">
            <w:pPr>
              <w:cnfStyle w:val="000000100000"/>
              <w:rPr>
                <w:rFonts w:ascii="Century Gothic" w:hAnsi="Century Gothic"/>
                <w:b/>
                <w:sz w:val="20"/>
                <w:szCs w:val="20"/>
              </w:rPr>
            </w:pPr>
            <w:r w:rsidRPr="0037660A">
              <w:rPr>
                <w:rFonts w:ascii="Century Gothic" w:hAnsi="Century Gothic"/>
                <w:b/>
                <w:sz w:val="20"/>
                <w:szCs w:val="20"/>
              </w:rPr>
              <w:t>20</w:t>
            </w:r>
          </w:p>
        </w:tc>
        <w:tc>
          <w:tcPr>
            <w:tcW w:w="2693" w:type="dxa"/>
          </w:tcPr>
          <w:p w:rsidR="00567F7A" w:rsidRPr="0037660A" w:rsidRDefault="00567F7A" w:rsidP="00250583">
            <w:pPr>
              <w:cnfStyle w:val="000000100000"/>
              <w:rPr>
                <w:rFonts w:ascii="Century Gothic" w:hAnsi="Century Gothic"/>
                <w:b/>
                <w:sz w:val="20"/>
                <w:szCs w:val="20"/>
              </w:rPr>
            </w:pPr>
          </w:p>
        </w:tc>
      </w:tr>
    </w:tbl>
    <w:p w:rsidR="00567F7A" w:rsidRDefault="00567F7A" w:rsidP="00567F7A">
      <w:pPr>
        <w:rPr>
          <w:rFonts w:ascii="Century Gothic" w:hAnsi="Century Gothic"/>
          <w:sz w:val="20"/>
          <w:szCs w:val="20"/>
        </w:rPr>
      </w:pPr>
    </w:p>
    <w:p w:rsidR="00567F7A" w:rsidRDefault="00567F7A" w:rsidP="00567F7A">
      <w:pPr>
        <w:rPr>
          <w:rFonts w:ascii="Century Gothic" w:hAnsi="Century Gothic"/>
          <w:b/>
          <w:sz w:val="20"/>
          <w:szCs w:val="20"/>
        </w:rPr>
      </w:pPr>
      <w:r>
        <w:rPr>
          <w:rFonts w:ascii="Century Gothic" w:hAnsi="Century Gothic"/>
          <w:b/>
          <w:sz w:val="20"/>
          <w:szCs w:val="20"/>
        </w:rPr>
        <w:t xml:space="preserve">Smoking amongst young people </w:t>
      </w:r>
    </w:p>
    <w:p w:rsidR="00567F7A" w:rsidRDefault="00567F7A" w:rsidP="00567F7A">
      <w:pPr>
        <w:rPr>
          <w:rFonts w:ascii="Century Gothic" w:hAnsi="Century Gothic"/>
          <w:sz w:val="20"/>
          <w:szCs w:val="20"/>
        </w:rPr>
      </w:pPr>
      <w:r w:rsidRPr="007C173B">
        <w:rPr>
          <w:rFonts w:ascii="Century Gothic" w:hAnsi="Century Gothic"/>
          <w:sz w:val="20"/>
          <w:szCs w:val="20"/>
        </w:rPr>
        <w:t>We have no evidence to suggest that smoking amongst young people is higher in Wandsworth than any other borough.</w:t>
      </w:r>
      <w:r>
        <w:rPr>
          <w:rFonts w:ascii="Century Gothic" w:hAnsi="Century Gothic"/>
          <w:sz w:val="20"/>
          <w:szCs w:val="20"/>
        </w:rPr>
        <w:t xml:space="preserve"> The national average is a prevalence of 15% amongst 15year olds. </w:t>
      </w:r>
      <w:r>
        <w:rPr>
          <w:rStyle w:val="FootnoteReference"/>
          <w:rFonts w:ascii="Century Gothic" w:hAnsi="Century Gothic"/>
          <w:sz w:val="20"/>
          <w:szCs w:val="20"/>
        </w:rPr>
        <w:footnoteReference w:id="38"/>
      </w:r>
      <w:r>
        <w:rPr>
          <w:rFonts w:ascii="Century Gothic" w:hAnsi="Century Gothic"/>
          <w:sz w:val="20"/>
          <w:szCs w:val="20"/>
        </w:rPr>
        <w:t xml:space="preserve"> However as Wandsworth </w:t>
      </w:r>
      <w:proofErr w:type="gramStart"/>
      <w:r>
        <w:rPr>
          <w:rFonts w:ascii="Century Gothic" w:hAnsi="Century Gothic"/>
          <w:sz w:val="20"/>
          <w:szCs w:val="20"/>
        </w:rPr>
        <w:t>has</w:t>
      </w:r>
      <w:proofErr w:type="gramEnd"/>
      <w:r>
        <w:rPr>
          <w:rFonts w:ascii="Century Gothic" w:hAnsi="Century Gothic"/>
          <w:sz w:val="20"/>
          <w:szCs w:val="20"/>
        </w:rPr>
        <w:t xml:space="preserve"> a young population and the number of teenagers is expected to grow over the coming two decades, actions to prevent the uptake of smoking amongst young people must remain a priority for the borough. </w:t>
      </w:r>
    </w:p>
    <w:p w:rsidR="00567F7A" w:rsidRDefault="00567F7A" w:rsidP="00567F7A">
      <w:pPr>
        <w:autoSpaceDE w:val="0"/>
        <w:autoSpaceDN w:val="0"/>
        <w:adjustRightInd w:val="0"/>
        <w:spacing w:before="240" w:after="60"/>
        <w:jc w:val="both"/>
        <w:rPr>
          <w:i/>
          <w:color w:val="231F20"/>
          <w:lang w:eastAsia="en-GB"/>
        </w:rPr>
      </w:pPr>
      <w:r>
        <w:rPr>
          <w:i/>
          <w:color w:val="231F20"/>
          <w:lang w:eastAsia="en-GB"/>
        </w:rPr>
        <w:t>‘</w:t>
      </w:r>
      <w:r w:rsidRPr="002442E6">
        <w:rPr>
          <w:i/>
          <w:color w:val="231F20"/>
          <w:lang w:eastAsia="en-GB"/>
        </w:rPr>
        <w:t>Significant increases in the number of children in the borough are also projected, reflecting the continuing upward trend in the number of births.  In 2009 there were 5,335 live births</w:t>
      </w:r>
      <w:r w:rsidRPr="002442E6">
        <w:rPr>
          <w:rStyle w:val="FootnoteReference"/>
          <w:i/>
        </w:rPr>
        <w:footnoteReference w:id="39"/>
      </w:r>
      <w:r w:rsidRPr="002442E6">
        <w:rPr>
          <w:i/>
          <w:color w:val="231F20"/>
          <w:lang w:eastAsia="en-GB"/>
        </w:rPr>
        <w:t>, an increase of 31% since 2002 and the highest level for at least 20 years.  Projection methodology ‘ages on’ these births to increase the number of children in age groups 5-9, 10-14 and 15-19 by 2030.</w:t>
      </w:r>
      <w:r>
        <w:rPr>
          <w:i/>
          <w:color w:val="231F20"/>
          <w:lang w:eastAsia="en-GB"/>
        </w:rPr>
        <w:t>’</w:t>
      </w:r>
      <w:r>
        <w:rPr>
          <w:rStyle w:val="FootnoteReference"/>
          <w:i/>
          <w:color w:val="231F20"/>
          <w:lang w:eastAsia="en-GB"/>
        </w:rPr>
        <w:footnoteReference w:id="40"/>
      </w:r>
    </w:p>
    <w:p w:rsidR="00567F7A" w:rsidRPr="00C9513A" w:rsidRDefault="00567F7A" w:rsidP="00567F7A">
      <w:pPr>
        <w:rPr>
          <w:rFonts w:ascii="Century Gothic" w:hAnsi="Century Gothic"/>
          <w:sz w:val="20"/>
          <w:szCs w:val="20"/>
        </w:rPr>
      </w:pPr>
      <w:r>
        <w:rPr>
          <w:rFonts w:ascii="Century Gothic" w:hAnsi="Century Gothic"/>
          <w:sz w:val="20"/>
          <w:szCs w:val="20"/>
        </w:rPr>
        <w:t>W</w:t>
      </w:r>
      <w:r w:rsidRPr="00C9513A">
        <w:rPr>
          <w:rFonts w:ascii="Century Gothic" w:hAnsi="Century Gothic"/>
          <w:sz w:val="20"/>
          <w:szCs w:val="20"/>
        </w:rPr>
        <w:t xml:space="preserve">e have to be mindful </w:t>
      </w:r>
      <w:r w:rsidR="00254E25">
        <w:rPr>
          <w:rFonts w:ascii="Century Gothic" w:hAnsi="Century Gothic"/>
          <w:sz w:val="20"/>
          <w:szCs w:val="20"/>
        </w:rPr>
        <w:t xml:space="preserve">that the tobacco companies would </w:t>
      </w:r>
      <w:r w:rsidRPr="00C9513A">
        <w:rPr>
          <w:rFonts w:ascii="Century Gothic" w:hAnsi="Century Gothic"/>
          <w:sz w:val="20"/>
          <w:szCs w:val="20"/>
        </w:rPr>
        <w:t xml:space="preserve">need to recruit </w:t>
      </w:r>
      <w:r w:rsidRPr="009D7B8C">
        <w:rPr>
          <w:rFonts w:ascii="Century Gothic" w:hAnsi="Century Gothic"/>
          <w:color w:val="000000" w:themeColor="text1"/>
          <w:sz w:val="20"/>
          <w:szCs w:val="20"/>
        </w:rPr>
        <w:t>more than 80,000</w:t>
      </w:r>
      <w:r w:rsidRPr="00C9513A">
        <w:rPr>
          <w:rFonts w:ascii="Century Gothic" w:hAnsi="Century Gothic"/>
          <w:sz w:val="20"/>
          <w:szCs w:val="20"/>
        </w:rPr>
        <w:t xml:space="preserve"> young people each year in England, to replace their customers who have died of their smoking habit.</w:t>
      </w:r>
    </w:p>
    <w:p w:rsidR="00567F7A" w:rsidRDefault="00567F7A" w:rsidP="00567F7A">
      <w:pPr>
        <w:rPr>
          <w:rFonts w:ascii="Century Gothic" w:hAnsi="Century Gothic"/>
          <w:b/>
          <w:sz w:val="20"/>
          <w:szCs w:val="20"/>
        </w:rPr>
      </w:pPr>
      <w:r w:rsidRPr="007C173B">
        <w:rPr>
          <w:rFonts w:ascii="Century Gothic" w:hAnsi="Century Gothic"/>
          <w:b/>
          <w:sz w:val="20"/>
          <w:szCs w:val="20"/>
        </w:rPr>
        <w:lastRenderedPageBreak/>
        <w:t>Smoking In pregnancy</w:t>
      </w:r>
    </w:p>
    <w:p w:rsidR="00567F7A" w:rsidRPr="0037660A" w:rsidRDefault="00567F7A" w:rsidP="00567F7A">
      <w:pPr>
        <w:rPr>
          <w:rFonts w:ascii="Century Gothic" w:hAnsi="Century Gothic"/>
          <w:sz w:val="20"/>
          <w:szCs w:val="20"/>
        </w:rPr>
      </w:pPr>
      <w:r w:rsidRPr="0037660A">
        <w:rPr>
          <w:rFonts w:ascii="Century Gothic" w:hAnsi="Century Gothic"/>
          <w:sz w:val="20"/>
          <w:szCs w:val="20"/>
        </w:rPr>
        <w:t>Wandsworth records very low levels of smoking in pregnancy with rates less than half the national average and declining year on year.</w:t>
      </w:r>
      <w:r w:rsidRPr="003E0BDA">
        <w:rPr>
          <w:rFonts w:ascii="Century Gothic" w:hAnsi="Century Gothic"/>
          <w:sz w:val="20"/>
          <w:szCs w:val="20"/>
        </w:rPr>
        <w:t xml:space="preserve"> </w:t>
      </w:r>
      <w:r>
        <w:rPr>
          <w:rFonts w:ascii="Century Gothic" w:hAnsi="Century Gothic"/>
          <w:sz w:val="20"/>
          <w:szCs w:val="20"/>
        </w:rPr>
        <w:t>This low level will be in part a reflection of the relative affluence of the mothers in Wandsworth as smoking at time of birth is lowest amongst the highest socio economic groups and highest amongst single teenage mothers.  However as smoking pregnancy has considerable impact of the health of the mother, foetus and the child, every effort should be made to encourage every pregnant woman to stop smoking.</w:t>
      </w:r>
    </w:p>
    <w:p w:rsidR="00567F7A" w:rsidRPr="0037660A" w:rsidRDefault="00567F7A" w:rsidP="00567F7A">
      <w:pPr>
        <w:rPr>
          <w:rFonts w:ascii="Century Gothic" w:hAnsi="Century Gothic"/>
          <w:b/>
          <w:sz w:val="20"/>
          <w:szCs w:val="20"/>
        </w:rPr>
      </w:pPr>
      <w:r>
        <w:rPr>
          <w:rFonts w:ascii="Century Gothic" w:hAnsi="Century Gothic"/>
          <w:b/>
          <w:sz w:val="20"/>
          <w:szCs w:val="20"/>
        </w:rPr>
        <w:t xml:space="preserve">Fig. 6 </w:t>
      </w:r>
      <w:r w:rsidRPr="00DE15F9">
        <w:rPr>
          <w:rFonts w:ascii="Century Gothic" w:hAnsi="Century Gothic"/>
          <w:b/>
          <w:sz w:val="20"/>
          <w:szCs w:val="20"/>
        </w:rPr>
        <w:t>Wandsworth has low smoking in pregnancy rates</w:t>
      </w:r>
      <w:r>
        <w:rPr>
          <w:rStyle w:val="FootnoteReference"/>
          <w:rFonts w:ascii="Century Gothic" w:hAnsi="Century Gothic"/>
          <w:b/>
          <w:sz w:val="20"/>
          <w:szCs w:val="20"/>
        </w:rPr>
        <w:footnoteReference w:id="41"/>
      </w:r>
    </w:p>
    <w:tbl>
      <w:tblPr>
        <w:tblStyle w:val="LightShading-Accent11"/>
        <w:tblW w:w="0" w:type="auto"/>
        <w:tblLook w:val="04A0"/>
      </w:tblPr>
      <w:tblGrid>
        <w:gridCol w:w="1848"/>
        <w:gridCol w:w="1848"/>
        <w:gridCol w:w="1848"/>
        <w:gridCol w:w="1849"/>
        <w:gridCol w:w="1849"/>
      </w:tblGrid>
      <w:tr w:rsidR="00567F7A" w:rsidRPr="001E71E9" w:rsidTr="00250583">
        <w:trPr>
          <w:cnfStyle w:val="100000000000"/>
        </w:trPr>
        <w:tc>
          <w:tcPr>
            <w:cnfStyle w:val="001000000000"/>
            <w:tcW w:w="1848" w:type="dxa"/>
          </w:tcPr>
          <w:p w:rsidR="00567F7A" w:rsidRPr="001E71E9" w:rsidRDefault="00567F7A" w:rsidP="00250583">
            <w:pPr>
              <w:rPr>
                <w:sz w:val="20"/>
                <w:szCs w:val="20"/>
              </w:rPr>
            </w:pPr>
          </w:p>
        </w:tc>
        <w:tc>
          <w:tcPr>
            <w:tcW w:w="1848" w:type="dxa"/>
          </w:tcPr>
          <w:p w:rsidR="00567F7A" w:rsidRPr="001E71E9" w:rsidRDefault="00567F7A" w:rsidP="00250583">
            <w:pPr>
              <w:cnfStyle w:val="100000000000"/>
              <w:rPr>
                <w:sz w:val="20"/>
                <w:szCs w:val="20"/>
              </w:rPr>
            </w:pPr>
            <w:r w:rsidRPr="001E71E9">
              <w:rPr>
                <w:sz w:val="20"/>
                <w:szCs w:val="20"/>
              </w:rPr>
              <w:t>2008/09</w:t>
            </w:r>
          </w:p>
        </w:tc>
        <w:tc>
          <w:tcPr>
            <w:tcW w:w="1848" w:type="dxa"/>
          </w:tcPr>
          <w:p w:rsidR="00567F7A" w:rsidRPr="001E71E9" w:rsidRDefault="00567F7A" w:rsidP="00250583">
            <w:pPr>
              <w:cnfStyle w:val="100000000000"/>
              <w:rPr>
                <w:sz w:val="20"/>
                <w:szCs w:val="20"/>
              </w:rPr>
            </w:pPr>
            <w:r w:rsidRPr="001E71E9">
              <w:rPr>
                <w:sz w:val="20"/>
                <w:szCs w:val="20"/>
              </w:rPr>
              <w:t>2009/10</w:t>
            </w:r>
          </w:p>
        </w:tc>
        <w:tc>
          <w:tcPr>
            <w:tcW w:w="1849" w:type="dxa"/>
          </w:tcPr>
          <w:p w:rsidR="00567F7A" w:rsidRPr="001E71E9" w:rsidRDefault="00567F7A" w:rsidP="00250583">
            <w:pPr>
              <w:cnfStyle w:val="100000000000"/>
              <w:rPr>
                <w:sz w:val="20"/>
                <w:szCs w:val="20"/>
              </w:rPr>
            </w:pPr>
            <w:r w:rsidRPr="001E71E9">
              <w:rPr>
                <w:sz w:val="20"/>
                <w:szCs w:val="20"/>
              </w:rPr>
              <w:t>2010/11 to Q3</w:t>
            </w:r>
          </w:p>
        </w:tc>
        <w:tc>
          <w:tcPr>
            <w:tcW w:w="1849" w:type="dxa"/>
          </w:tcPr>
          <w:p w:rsidR="00567F7A" w:rsidRPr="001E71E9" w:rsidRDefault="00567F7A" w:rsidP="00250583">
            <w:pPr>
              <w:cnfStyle w:val="100000000000"/>
              <w:rPr>
                <w:sz w:val="20"/>
                <w:szCs w:val="20"/>
              </w:rPr>
            </w:pPr>
            <w:r w:rsidRPr="001E71E9">
              <w:rPr>
                <w:sz w:val="20"/>
                <w:szCs w:val="20"/>
              </w:rPr>
              <w:t>England 2009</w:t>
            </w:r>
            <w:r>
              <w:rPr>
                <w:rStyle w:val="FootnoteReference"/>
                <w:sz w:val="20"/>
                <w:szCs w:val="20"/>
              </w:rPr>
              <w:footnoteReference w:id="42"/>
            </w:r>
          </w:p>
        </w:tc>
      </w:tr>
      <w:tr w:rsidR="00567F7A" w:rsidRPr="001E71E9" w:rsidTr="00250583">
        <w:trPr>
          <w:cnfStyle w:val="000000100000"/>
        </w:trPr>
        <w:tc>
          <w:tcPr>
            <w:cnfStyle w:val="001000000000"/>
            <w:tcW w:w="1848"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Number of new mothers known to be smoking at time of delivery</w:t>
            </w:r>
          </w:p>
        </w:tc>
        <w:tc>
          <w:tcPr>
            <w:tcW w:w="1848" w:type="dxa"/>
          </w:tcPr>
          <w:p w:rsidR="00567F7A" w:rsidRDefault="00567F7A" w:rsidP="00250583">
            <w:pPr>
              <w:cnfStyle w:val="000000100000"/>
              <w:rPr>
                <w:sz w:val="20"/>
                <w:szCs w:val="20"/>
              </w:rPr>
            </w:pPr>
            <w:r>
              <w:rPr>
                <w:sz w:val="20"/>
                <w:szCs w:val="20"/>
              </w:rPr>
              <w:t>297</w:t>
            </w:r>
          </w:p>
          <w:p w:rsidR="00567F7A" w:rsidRPr="001E71E9" w:rsidRDefault="00567F7A" w:rsidP="00250583">
            <w:pPr>
              <w:cnfStyle w:val="000000100000"/>
              <w:rPr>
                <w:sz w:val="20"/>
                <w:szCs w:val="20"/>
              </w:rPr>
            </w:pPr>
          </w:p>
        </w:tc>
        <w:tc>
          <w:tcPr>
            <w:tcW w:w="1848" w:type="dxa"/>
          </w:tcPr>
          <w:p w:rsidR="00567F7A" w:rsidRPr="001E71E9" w:rsidRDefault="00567F7A" w:rsidP="00250583">
            <w:pPr>
              <w:cnfStyle w:val="000000100000"/>
              <w:rPr>
                <w:sz w:val="20"/>
                <w:szCs w:val="20"/>
              </w:rPr>
            </w:pPr>
            <w:r>
              <w:rPr>
                <w:sz w:val="20"/>
                <w:szCs w:val="20"/>
              </w:rPr>
              <w:t>200</w:t>
            </w:r>
          </w:p>
        </w:tc>
        <w:tc>
          <w:tcPr>
            <w:tcW w:w="1849" w:type="dxa"/>
          </w:tcPr>
          <w:p w:rsidR="00567F7A" w:rsidRPr="001E71E9" w:rsidRDefault="00567F7A" w:rsidP="00250583">
            <w:pPr>
              <w:cnfStyle w:val="000000100000"/>
              <w:rPr>
                <w:sz w:val="20"/>
                <w:szCs w:val="20"/>
              </w:rPr>
            </w:pPr>
            <w:r>
              <w:rPr>
                <w:sz w:val="20"/>
                <w:szCs w:val="20"/>
              </w:rPr>
              <w:t>159</w:t>
            </w:r>
          </w:p>
        </w:tc>
        <w:tc>
          <w:tcPr>
            <w:tcW w:w="1849" w:type="dxa"/>
          </w:tcPr>
          <w:p w:rsidR="00567F7A" w:rsidRPr="001E71E9" w:rsidRDefault="00567F7A" w:rsidP="00250583">
            <w:pPr>
              <w:cnfStyle w:val="000000100000"/>
              <w:rPr>
                <w:sz w:val="20"/>
                <w:szCs w:val="20"/>
              </w:rPr>
            </w:pPr>
          </w:p>
        </w:tc>
      </w:tr>
      <w:tr w:rsidR="00567F7A" w:rsidRPr="001E71E9" w:rsidTr="00250583">
        <w:tc>
          <w:tcPr>
            <w:cnfStyle w:val="001000000000"/>
            <w:tcW w:w="1848" w:type="dxa"/>
          </w:tcPr>
          <w:p w:rsidR="00567F7A" w:rsidRPr="001E71E9" w:rsidRDefault="00567F7A" w:rsidP="00250583">
            <w:pPr>
              <w:rPr>
                <w:sz w:val="20"/>
                <w:szCs w:val="20"/>
              </w:rPr>
            </w:pPr>
            <w:r>
              <w:rPr>
                <w:sz w:val="20"/>
                <w:szCs w:val="20"/>
              </w:rPr>
              <w:t>%</w:t>
            </w:r>
          </w:p>
        </w:tc>
        <w:tc>
          <w:tcPr>
            <w:tcW w:w="1848" w:type="dxa"/>
          </w:tcPr>
          <w:p w:rsidR="00567F7A" w:rsidRPr="001E71E9" w:rsidRDefault="00567F7A" w:rsidP="00250583">
            <w:pPr>
              <w:cnfStyle w:val="000000000000"/>
              <w:rPr>
                <w:sz w:val="20"/>
                <w:szCs w:val="20"/>
              </w:rPr>
            </w:pPr>
            <w:r>
              <w:rPr>
                <w:sz w:val="20"/>
                <w:szCs w:val="20"/>
              </w:rPr>
              <w:t>6.5</w:t>
            </w:r>
          </w:p>
        </w:tc>
        <w:tc>
          <w:tcPr>
            <w:tcW w:w="1848" w:type="dxa"/>
          </w:tcPr>
          <w:p w:rsidR="00567F7A" w:rsidRPr="001E71E9" w:rsidRDefault="00567F7A" w:rsidP="00250583">
            <w:pPr>
              <w:cnfStyle w:val="000000000000"/>
              <w:rPr>
                <w:sz w:val="20"/>
                <w:szCs w:val="20"/>
              </w:rPr>
            </w:pPr>
            <w:r>
              <w:rPr>
                <w:sz w:val="20"/>
                <w:szCs w:val="20"/>
              </w:rPr>
              <w:t>4.5</w:t>
            </w:r>
          </w:p>
        </w:tc>
        <w:tc>
          <w:tcPr>
            <w:tcW w:w="1849" w:type="dxa"/>
          </w:tcPr>
          <w:p w:rsidR="00567F7A" w:rsidRPr="001E71E9" w:rsidRDefault="00567F7A" w:rsidP="00250583">
            <w:pPr>
              <w:cnfStyle w:val="000000000000"/>
              <w:rPr>
                <w:sz w:val="20"/>
                <w:szCs w:val="20"/>
              </w:rPr>
            </w:pPr>
            <w:r>
              <w:rPr>
                <w:sz w:val="20"/>
                <w:szCs w:val="20"/>
              </w:rPr>
              <w:t>4.2</w:t>
            </w:r>
          </w:p>
        </w:tc>
        <w:tc>
          <w:tcPr>
            <w:tcW w:w="1849" w:type="dxa"/>
          </w:tcPr>
          <w:p w:rsidR="00567F7A" w:rsidRPr="001E71E9" w:rsidRDefault="00567F7A" w:rsidP="00250583">
            <w:pPr>
              <w:cnfStyle w:val="000000000000"/>
              <w:rPr>
                <w:sz w:val="20"/>
                <w:szCs w:val="20"/>
              </w:rPr>
            </w:pPr>
            <w:r>
              <w:rPr>
                <w:sz w:val="20"/>
                <w:szCs w:val="20"/>
              </w:rPr>
              <w:t>11</w:t>
            </w:r>
          </w:p>
        </w:tc>
      </w:tr>
    </w:tbl>
    <w:p w:rsidR="00567F7A" w:rsidRDefault="00567F7A" w:rsidP="00567F7A"/>
    <w:p w:rsidR="00567F7A" w:rsidRDefault="00567F7A" w:rsidP="00567F7A">
      <w:pPr>
        <w:spacing w:before="240" w:after="60"/>
        <w:jc w:val="both"/>
        <w:rPr>
          <w:color w:val="231F20"/>
          <w:lang w:eastAsia="en-GB"/>
        </w:rPr>
      </w:pPr>
      <w:r w:rsidRPr="0037660A">
        <w:rPr>
          <w:rFonts w:ascii="Century Gothic" w:hAnsi="Century Gothic"/>
          <w:b/>
          <w:sz w:val="20"/>
          <w:szCs w:val="20"/>
        </w:rPr>
        <w:t>Smoking amongst BME groups</w:t>
      </w:r>
      <w:r w:rsidRPr="002442E6">
        <w:rPr>
          <w:color w:val="231F20"/>
          <w:lang w:eastAsia="en-GB"/>
        </w:rPr>
        <w:t xml:space="preserve"> </w:t>
      </w:r>
    </w:p>
    <w:p w:rsidR="00567F7A" w:rsidRPr="00CF6009" w:rsidRDefault="00567F7A" w:rsidP="00567F7A">
      <w:pPr>
        <w:spacing w:before="240" w:after="60"/>
        <w:jc w:val="both"/>
        <w:rPr>
          <w:rFonts w:ascii="Century Gothic" w:hAnsi="Century Gothic"/>
          <w:color w:val="231F20"/>
          <w:sz w:val="20"/>
          <w:szCs w:val="20"/>
          <w:lang w:eastAsia="en-GB"/>
        </w:rPr>
      </w:pPr>
      <w:r w:rsidRPr="00CF6009">
        <w:rPr>
          <w:rFonts w:ascii="Century Gothic" w:hAnsi="Century Gothic"/>
          <w:color w:val="231F20"/>
          <w:sz w:val="20"/>
          <w:szCs w:val="20"/>
          <w:lang w:eastAsia="en-GB"/>
        </w:rPr>
        <w:t>Wandsworth is home to a diverse range of communities and 20% of the borough’s population is non-white, compared with 31% in Greater London and 12% nationally.</w:t>
      </w:r>
      <w:r w:rsidRPr="00CF6009">
        <w:rPr>
          <w:rStyle w:val="FootnoteReference"/>
          <w:rFonts w:ascii="Century Gothic" w:hAnsi="Century Gothic"/>
          <w:sz w:val="20"/>
          <w:szCs w:val="20"/>
        </w:rPr>
        <w:footnoteReference w:id="43"/>
      </w:r>
      <w:r w:rsidRPr="00CF6009">
        <w:rPr>
          <w:rFonts w:ascii="Century Gothic" w:hAnsi="Century Gothic"/>
          <w:color w:val="231F20"/>
          <w:sz w:val="20"/>
          <w:szCs w:val="20"/>
          <w:lang w:eastAsia="en-GB"/>
        </w:rPr>
        <w:t xml:space="preserve"> </w:t>
      </w:r>
    </w:p>
    <w:p w:rsidR="00567F7A" w:rsidRPr="003E0BDA" w:rsidRDefault="00567F7A" w:rsidP="00567F7A">
      <w:pPr>
        <w:spacing w:before="240" w:after="60"/>
        <w:jc w:val="both"/>
        <w:rPr>
          <w:i/>
          <w:color w:val="231F20"/>
          <w:lang w:eastAsia="en-GB"/>
        </w:rPr>
      </w:pPr>
      <w:r w:rsidRPr="003E0BDA">
        <w:rPr>
          <w:i/>
          <w:color w:val="231F20"/>
          <w:lang w:eastAsia="en-GB"/>
        </w:rPr>
        <w:t xml:space="preserve"> </w:t>
      </w:r>
      <w:r>
        <w:rPr>
          <w:i/>
          <w:color w:val="231F20"/>
          <w:lang w:eastAsia="en-GB"/>
        </w:rPr>
        <w:t>‘</w:t>
      </w:r>
      <w:r w:rsidRPr="003E0BDA">
        <w:rPr>
          <w:i/>
          <w:color w:val="231F20"/>
          <w:lang w:eastAsia="en-GB"/>
        </w:rPr>
        <w:t>In 2007, Wandsworth had the 27</w:t>
      </w:r>
      <w:r w:rsidRPr="003E0BDA">
        <w:rPr>
          <w:i/>
          <w:color w:val="231F20"/>
          <w:vertAlign w:val="superscript"/>
          <w:lang w:eastAsia="en-GB"/>
        </w:rPr>
        <w:t>th</w:t>
      </w:r>
      <w:r w:rsidRPr="003E0BDA">
        <w:rPr>
          <w:i/>
          <w:color w:val="231F20"/>
          <w:lang w:eastAsia="en-GB"/>
        </w:rPr>
        <w:t xml:space="preserve"> largest non-white population of the 33 London boroughs.  Although the overall non-white population in the borough has changed little since 2001, there has been a significant percentage increase in the number of residents of Asian or Asian British ethnicity, particularly Bangladeshi with an estimated increase in population size of 92% to 2,300 from 2001 to 2007.  In contrast, a decrease of more than 20% has been observed in residents from Black or Black British Caribbean (-2,900), African (-2,100) and White</w:t>
      </w:r>
      <w:r>
        <w:rPr>
          <w:i/>
          <w:color w:val="231F20"/>
          <w:lang w:eastAsia="en-GB"/>
        </w:rPr>
        <w:t xml:space="preserve"> Irish (-1,800) ethnic groups.’</w:t>
      </w:r>
      <w:r>
        <w:rPr>
          <w:rStyle w:val="FootnoteReference"/>
          <w:i/>
          <w:color w:val="231F20"/>
          <w:lang w:eastAsia="en-GB"/>
        </w:rPr>
        <w:footnoteReference w:id="44"/>
      </w:r>
    </w:p>
    <w:p w:rsidR="00567F7A" w:rsidRDefault="00567F7A" w:rsidP="00567F7A">
      <w:pPr>
        <w:rPr>
          <w:rFonts w:ascii="Century Gothic" w:hAnsi="Century Gothic"/>
          <w:b/>
          <w:sz w:val="20"/>
          <w:szCs w:val="20"/>
        </w:rPr>
      </w:pPr>
    </w:p>
    <w:p w:rsidR="00567F7A" w:rsidRDefault="00567F7A" w:rsidP="00567F7A">
      <w:pPr>
        <w:rPr>
          <w:rFonts w:ascii="Century Gothic" w:hAnsi="Century Gothic"/>
          <w:sz w:val="20"/>
          <w:szCs w:val="20"/>
        </w:rPr>
      </w:pPr>
      <w:r w:rsidRPr="0037660A">
        <w:rPr>
          <w:rFonts w:ascii="Century Gothic" w:hAnsi="Century Gothic"/>
          <w:sz w:val="20"/>
          <w:szCs w:val="20"/>
        </w:rPr>
        <w:t>Some BME groups show a higher propensity to smoke cigarettes, such as</w:t>
      </w:r>
      <w:r>
        <w:rPr>
          <w:rFonts w:ascii="Century Gothic" w:hAnsi="Century Gothic"/>
          <w:sz w:val="20"/>
          <w:szCs w:val="20"/>
        </w:rPr>
        <w:t xml:space="preserve"> Irish,</w:t>
      </w:r>
      <w:r w:rsidRPr="0037660A">
        <w:rPr>
          <w:rFonts w:ascii="Century Gothic" w:hAnsi="Century Gothic"/>
          <w:sz w:val="20"/>
          <w:szCs w:val="20"/>
        </w:rPr>
        <w:t xml:space="preserve"> Bangladeshi men, Chinese men, and people of Afro – Caribbean decent. Women of Asian decent have a higher propensity to chew </w:t>
      </w:r>
      <w:proofErr w:type="spellStart"/>
      <w:r w:rsidRPr="0037660A">
        <w:rPr>
          <w:rFonts w:ascii="Century Gothic" w:hAnsi="Century Gothic"/>
          <w:sz w:val="20"/>
          <w:szCs w:val="20"/>
        </w:rPr>
        <w:t>Paan</w:t>
      </w:r>
      <w:proofErr w:type="spellEnd"/>
      <w:r w:rsidRPr="0037660A">
        <w:rPr>
          <w:rFonts w:ascii="Century Gothic" w:hAnsi="Century Gothic"/>
          <w:sz w:val="20"/>
          <w:szCs w:val="20"/>
        </w:rPr>
        <w:t xml:space="preserve"> and men of Middle Eastern decent have a higher propensity to use</w:t>
      </w:r>
      <w:r>
        <w:rPr>
          <w:rFonts w:ascii="Century Gothic" w:hAnsi="Century Gothic"/>
          <w:sz w:val="20"/>
          <w:szCs w:val="20"/>
        </w:rPr>
        <w:t xml:space="preserve"> </w:t>
      </w:r>
      <w:proofErr w:type="gramStart"/>
      <w:r>
        <w:rPr>
          <w:rFonts w:ascii="Century Gothic" w:hAnsi="Century Gothic"/>
          <w:sz w:val="20"/>
          <w:szCs w:val="20"/>
        </w:rPr>
        <w:t xml:space="preserve">a  </w:t>
      </w:r>
      <w:proofErr w:type="spellStart"/>
      <w:r>
        <w:rPr>
          <w:rFonts w:ascii="Century Gothic" w:hAnsi="Century Gothic"/>
          <w:sz w:val="20"/>
          <w:szCs w:val="20"/>
        </w:rPr>
        <w:t>Shisha</w:t>
      </w:r>
      <w:proofErr w:type="spellEnd"/>
      <w:proofErr w:type="gramEnd"/>
      <w:r>
        <w:rPr>
          <w:rFonts w:ascii="Century Gothic" w:hAnsi="Century Gothic"/>
          <w:sz w:val="20"/>
          <w:szCs w:val="20"/>
        </w:rPr>
        <w:t xml:space="preserve"> ( or Water Pipe</w:t>
      </w:r>
      <w:r w:rsidRPr="0037660A">
        <w:rPr>
          <w:rFonts w:ascii="Century Gothic" w:hAnsi="Century Gothic"/>
          <w:sz w:val="20"/>
          <w:szCs w:val="20"/>
        </w:rPr>
        <w:t>)</w:t>
      </w:r>
      <w:r>
        <w:rPr>
          <w:rFonts w:ascii="Century Gothic" w:hAnsi="Century Gothic"/>
          <w:sz w:val="20"/>
          <w:szCs w:val="20"/>
        </w:rPr>
        <w:t>.</w:t>
      </w:r>
    </w:p>
    <w:p w:rsidR="00567F7A" w:rsidRDefault="00567F7A" w:rsidP="00567F7A">
      <w:pPr>
        <w:rPr>
          <w:rFonts w:ascii="Century Gothic" w:hAnsi="Century Gothic"/>
          <w:sz w:val="20"/>
          <w:szCs w:val="20"/>
        </w:rPr>
      </w:pPr>
      <w:r>
        <w:rPr>
          <w:rFonts w:ascii="Century Gothic" w:hAnsi="Century Gothic"/>
          <w:sz w:val="20"/>
          <w:szCs w:val="20"/>
        </w:rPr>
        <w:t>In Wandsworth it is likely that within the smokers recognised above a disproportionate number (for the size of their total population) will be of Afro – Caribbean or Irish decent and Bangladeshi men.  Absolute numbers of smokers in these groups, and where they live, will have to be identified to assess whether specific actions will be cost effective to encourage these smokers to stop.</w:t>
      </w:r>
    </w:p>
    <w:p w:rsidR="00567F7A" w:rsidRPr="0037660A" w:rsidRDefault="00567F7A" w:rsidP="00567F7A">
      <w:pPr>
        <w:rPr>
          <w:rFonts w:ascii="Century Gothic" w:hAnsi="Century Gothic"/>
          <w:sz w:val="20"/>
          <w:szCs w:val="20"/>
        </w:rPr>
      </w:pPr>
      <w:r>
        <w:rPr>
          <w:rFonts w:ascii="Century Gothic" w:hAnsi="Century Gothic"/>
          <w:sz w:val="20"/>
          <w:szCs w:val="20"/>
        </w:rPr>
        <w:t xml:space="preserve"> Trading Standards are aware of three </w:t>
      </w:r>
      <w:proofErr w:type="spellStart"/>
      <w:r>
        <w:rPr>
          <w:rFonts w:ascii="Century Gothic" w:hAnsi="Century Gothic"/>
          <w:sz w:val="20"/>
          <w:szCs w:val="20"/>
        </w:rPr>
        <w:t>Shisha</w:t>
      </w:r>
      <w:proofErr w:type="spellEnd"/>
      <w:r>
        <w:rPr>
          <w:rFonts w:ascii="Century Gothic" w:hAnsi="Century Gothic"/>
          <w:sz w:val="20"/>
          <w:szCs w:val="20"/>
        </w:rPr>
        <w:t xml:space="preserve"> bars and will be monitoring them to ensure compliance with all regulatory requirements. </w:t>
      </w:r>
    </w:p>
    <w:p w:rsidR="00567F7A" w:rsidRDefault="00567F7A" w:rsidP="00567F7A">
      <w:pPr>
        <w:rPr>
          <w:rFonts w:ascii="Century Gothic" w:hAnsi="Century Gothic"/>
          <w:b/>
          <w:sz w:val="20"/>
          <w:szCs w:val="20"/>
        </w:rPr>
      </w:pPr>
    </w:p>
    <w:p w:rsidR="00567F7A" w:rsidRPr="003044AA" w:rsidRDefault="00567F7A" w:rsidP="00567F7A">
      <w:pPr>
        <w:rPr>
          <w:rFonts w:ascii="Century Gothic" w:hAnsi="Century Gothic"/>
          <w:b/>
          <w:sz w:val="20"/>
          <w:szCs w:val="20"/>
        </w:rPr>
      </w:pPr>
      <w:r>
        <w:rPr>
          <w:rFonts w:ascii="Century Gothic" w:hAnsi="Century Gothic"/>
          <w:b/>
          <w:sz w:val="20"/>
          <w:szCs w:val="20"/>
        </w:rPr>
        <w:lastRenderedPageBreak/>
        <w:t xml:space="preserve">Fig .7 </w:t>
      </w:r>
      <w:r w:rsidRPr="003044AA">
        <w:rPr>
          <w:rFonts w:ascii="Century Gothic" w:hAnsi="Century Gothic"/>
          <w:b/>
          <w:sz w:val="20"/>
          <w:szCs w:val="20"/>
        </w:rPr>
        <w:t xml:space="preserve">Wandsworth </w:t>
      </w:r>
      <w:proofErr w:type="gramStart"/>
      <w:r w:rsidRPr="003044AA">
        <w:rPr>
          <w:rFonts w:ascii="Century Gothic" w:hAnsi="Century Gothic"/>
          <w:b/>
          <w:sz w:val="20"/>
          <w:szCs w:val="20"/>
        </w:rPr>
        <w:t>Population</w:t>
      </w:r>
      <w:proofErr w:type="gramEnd"/>
      <w:r w:rsidRPr="003044AA">
        <w:rPr>
          <w:rFonts w:ascii="Century Gothic" w:hAnsi="Century Gothic"/>
          <w:b/>
          <w:sz w:val="20"/>
          <w:szCs w:val="20"/>
        </w:rPr>
        <w:t xml:space="preserve"> – Ethnicity Profile</w:t>
      </w:r>
      <w:r>
        <w:rPr>
          <w:rStyle w:val="FootnoteReference"/>
          <w:rFonts w:ascii="Century Gothic" w:hAnsi="Century Gothic"/>
          <w:b/>
          <w:sz w:val="20"/>
          <w:szCs w:val="20"/>
        </w:rPr>
        <w:footnoteReference w:id="45"/>
      </w:r>
    </w:p>
    <w:tbl>
      <w:tblPr>
        <w:tblStyle w:val="LightShading-Accent11"/>
        <w:tblW w:w="0" w:type="auto"/>
        <w:tblLook w:val="04A0"/>
      </w:tblPr>
      <w:tblGrid>
        <w:gridCol w:w="4077"/>
        <w:gridCol w:w="3544"/>
        <w:gridCol w:w="1621"/>
      </w:tblGrid>
      <w:tr w:rsidR="00567F7A" w:rsidTr="00250583">
        <w:trPr>
          <w:cnfStyle w:val="100000000000"/>
        </w:trPr>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Ethnic Group</w:t>
            </w:r>
          </w:p>
        </w:tc>
        <w:tc>
          <w:tcPr>
            <w:tcW w:w="3544" w:type="dxa"/>
          </w:tcPr>
          <w:p w:rsidR="00567F7A" w:rsidRPr="00CF6009" w:rsidRDefault="00567F7A" w:rsidP="00250583">
            <w:pPr>
              <w:cnfStyle w:val="100000000000"/>
              <w:rPr>
                <w:rFonts w:ascii="Century Gothic" w:hAnsi="Century Gothic"/>
                <w:sz w:val="20"/>
                <w:szCs w:val="20"/>
              </w:rPr>
            </w:pPr>
            <w:r w:rsidRPr="00CF6009">
              <w:rPr>
                <w:rFonts w:ascii="Century Gothic" w:hAnsi="Century Gothic"/>
                <w:sz w:val="20"/>
                <w:szCs w:val="20"/>
              </w:rPr>
              <w:t>Number residents in Wandsworth</w:t>
            </w:r>
          </w:p>
        </w:tc>
        <w:tc>
          <w:tcPr>
            <w:tcW w:w="1621" w:type="dxa"/>
          </w:tcPr>
          <w:p w:rsidR="00567F7A" w:rsidRPr="00CF6009" w:rsidRDefault="00567F7A" w:rsidP="00250583">
            <w:pPr>
              <w:cnfStyle w:val="100000000000"/>
              <w:rPr>
                <w:rFonts w:ascii="Century Gothic" w:hAnsi="Century Gothic"/>
                <w:sz w:val="20"/>
                <w:szCs w:val="20"/>
              </w:rPr>
            </w:pPr>
            <w:r w:rsidRPr="00CF6009">
              <w:rPr>
                <w:rFonts w:ascii="Century Gothic" w:hAnsi="Century Gothic"/>
                <w:sz w:val="20"/>
                <w:szCs w:val="20"/>
              </w:rPr>
              <w:t>% of Wandsworth Population</w:t>
            </w:r>
          </w:p>
        </w:tc>
      </w:tr>
      <w:tr w:rsidR="00567F7A" w:rsidTr="00250583">
        <w:trPr>
          <w:cnfStyle w:val="000000100000"/>
        </w:trPr>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White –British</w:t>
            </w:r>
          </w:p>
        </w:tc>
        <w:tc>
          <w:tcPr>
            <w:tcW w:w="3544"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168665</w:t>
            </w:r>
          </w:p>
        </w:tc>
        <w:tc>
          <w:tcPr>
            <w:tcW w:w="1621"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65</w:t>
            </w:r>
          </w:p>
        </w:tc>
      </w:tr>
      <w:tr w:rsidR="00567F7A" w:rsidTr="00250583">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White – Irish</w:t>
            </w:r>
          </w:p>
        </w:tc>
        <w:tc>
          <w:tcPr>
            <w:tcW w:w="3544"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8151</w:t>
            </w:r>
          </w:p>
        </w:tc>
        <w:tc>
          <w:tcPr>
            <w:tcW w:w="1621"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3</w:t>
            </w:r>
          </w:p>
        </w:tc>
      </w:tr>
      <w:tr w:rsidR="00567F7A" w:rsidTr="00250583">
        <w:trPr>
          <w:cnfStyle w:val="000000100000"/>
        </w:trPr>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White – other white</w:t>
            </w:r>
          </w:p>
        </w:tc>
        <w:tc>
          <w:tcPr>
            <w:tcW w:w="3544"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26162</w:t>
            </w:r>
          </w:p>
        </w:tc>
        <w:tc>
          <w:tcPr>
            <w:tcW w:w="1621"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10</w:t>
            </w:r>
          </w:p>
        </w:tc>
      </w:tr>
      <w:tr w:rsidR="00567F7A" w:rsidTr="00250583">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Mixed – White and Black Caribbean</w:t>
            </w:r>
          </w:p>
        </w:tc>
        <w:tc>
          <w:tcPr>
            <w:tcW w:w="3544"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2893</w:t>
            </w:r>
          </w:p>
        </w:tc>
        <w:tc>
          <w:tcPr>
            <w:tcW w:w="1621"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1</w:t>
            </w:r>
          </w:p>
        </w:tc>
      </w:tr>
      <w:tr w:rsidR="00567F7A" w:rsidTr="00250583">
        <w:trPr>
          <w:cnfStyle w:val="000000100000"/>
        </w:trPr>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Mixed – White and Black African</w:t>
            </w:r>
          </w:p>
        </w:tc>
        <w:tc>
          <w:tcPr>
            <w:tcW w:w="3544"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1252</w:t>
            </w:r>
          </w:p>
        </w:tc>
        <w:tc>
          <w:tcPr>
            <w:tcW w:w="1621"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0.5</w:t>
            </w:r>
          </w:p>
        </w:tc>
      </w:tr>
      <w:tr w:rsidR="00567F7A" w:rsidTr="00250583">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Mixed - White and Asian</w:t>
            </w:r>
          </w:p>
        </w:tc>
        <w:tc>
          <w:tcPr>
            <w:tcW w:w="3544"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2247</w:t>
            </w:r>
          </w:p>
        </w:tc>
        <w:tc>
          <w:tcPr>
            <w:tcW w:w="1621"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0.9</w:t>
            </w:r>
          </w:p>
        </w:tc>
      </w:tr>
      <w:tr w:rsidR="00567F7A" w:rsidTr="00250583">
        <w:trPr>
          <w:cnfStyle w:val="000000100000"/>
        </w:trPr>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 xml:space="preserve">Mixed – Other mixed </w:t>
            </w:r>
          </w:p>
        </w:tc>
        <w:tc>
          <w:tcPr>
            <w:tcW w:w="3544"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2336</w:t>
            </w:r>
          </w:p>
        </w:tc>
        <w:tc>
          <w:tcPr>
            <w:tcW w:w="1621"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0.9</w:t>
            </w:r>
          </w:p>
        </w:tc>
      </w:tr>
      <w:tr w:rsidR="00567F7A" w:rsidTr="00250583">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Indian</w:t>
            </w:r>
          </w:p>
        </w:tc>
        <w:tc>
          <w:tcPr>
            <w:tcW w:w="3544"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7412</w:t>
            </w:r>
          </w:p>
        </w:tc>
        <w:tc>
          <w:tcPr>
            <w:tcW w:w="1621"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2.85</w:t>
            </w:r>
          </w:p>
        </w:tc>
      </w:tr>
      <w:tr w:rsidR="00567F7A" w:rsidTr="00250583">
        <w:trPr>
          <w:cnfStyle w:val="000000100000"/>
        </w:trPr>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Pakistani</w:t>
            </w:r>
          </w:p>
        </w:tc>
        <w:tc>
          <w:tcPr>
            <w:tcW w:w="3544"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5449</w:t>
            </w:r>
          </w:p>
        </w:tc>
        <w:tc>
          <w:tcPr>
            <w:tcW w:w="1621"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2</w:t>
            </w:r>
          </w:p>
        </w:tc>
      </w:tr>
      <w:tr w:rsidR="00567F7A" w:rsidTr="00250583">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Bangladeshi</w:t>
            </w:r>
          </w:p>
        </w:tc>
        <w:tc>
          <w:tcPr>
            <w:tcW w:w="3544"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1099</w:t>
            </w:r>
          </w:p>
        </w:tc>
        <w:tc>
          <w:tcPr>
            <w:tcW w:w="1621"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0.4</w:t>
            </w:r>
          </w:p>
        </w:tc>
      </w:tr>
      <w:tr w:rsidR="00567F7A" w:rsidTr="00250583">
        <w:trPr>
          <w:cnfStyle w:val="000000100000"/>
        </w:trPr>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Other Asian</w:t>
            </w:r>
          </w:p>
        </w:tc>
        <w:tc>
          <w:tcPr>
            <w:tcW w:w="3544"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4084</w:t>
            </w:r>
          </w:p>
        </w:tc>
        <w:tc>
          <w:tcPr>
            <w:tcW w:w="1621"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1.6</w:t>
            </w:r>
          </w:p>
        </w:tc>
      </w:tr>
      <w:tr w:rsidR="00567F7A" w:rsidTr="00250583">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Caribbean</w:t>
            </w:r>
          </w:p>
        </w:tc>
        <w:tc>
          <w:tcPr>
            <w:tcW w:w="3544"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12665</w:t>
            </w:r>
          </w:p>
        </w:tc>
        <w:tc>
          <w:tcPr>
            <w:tcW w:w="1621"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4.9</w:t>
            </w:r>
          </w:p>
        </w:tc>
      </w:tr>
      <w:tr w:rsidR="00567F7A" w:rsidTr="00250583">
        <w:trPr>
          <w:cnfStyle w:val="000000100000"/>
        </w:trPr>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African</w:t>
            </w:r>
          </w:p>
        </w:tc>
        <w:tc>
          <w:tcPr>
            <w:tcW w:w="3544"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10013</w:t>
            </w:r>
          </w:p>
        </w:tc>
        <w:tc>
          <w:tcPr>
            <w:tcW w:w="1621"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3.8</w:t>
            </w:r>
          </w:p>
        </w:tc>
      </w:tr>
      <w:tr w:rsidR="00567F7A" w:rsidTr="00250583">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Other Black</w:t>
            </w:r>
          </w:p>
        </w:tc>
        <w:tc>
          <w:tcPr>
            <w:tcW w:w="3544"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2388</w:t>
            </w:r>
          </w:p>
        </w:tc>
        <w:tc>
          <w:tcPr>
            <w:tcW w:w="1621"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0.9</w:t>
            </w:r>
          </w:p>
        </w:tc>
      </w:tr>
      <w:tr w:rsidR="00567F7A" w:rsidTr="00250583">
        <w:trPr>
          <w:cnfStyle w:val="000000100000"/>
        </w:trPr>
        <w:tc>
          <w:tcPr>
            <w:cnfStyle w:val="001000000000"/>
            <w:tcW w:w="4077" w:type="dxa"/>
          </w:tcPr>
          <w:p w:rsidR="00567F7A" w:rsidRPr="00CF6009" w:rsidRDefault="00567F7A" w:rsidP="00250583">
            <w:pPr>
              <w:rPr>
                <w:rFonts w:ascii="Century Gothic" w:hAnsi="Century Gothic"/>
                <w:sz w:val="20"/>
                <w:szCs w:val="20"/>
              </w:rPr>
            </w:pPr>
            <w:r>
              <w:rPr>
                <w:rFonts w:ascii="Century Gothic" w:hAnsi="Century Gothic"/>
                <w:sz w:val="20"/>
                <w:szCs w:val="20"/>
              </w:rPr>
              <w:t>Chinese</w:t>
            </w:r>
          </w:p>
        </w:tc>
        <w:tc>
          <w:tcPr>
            <w:tcW w:w="3544"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2227</w:t>
            </w:r>
          </w:p>
        </w:tc>
        <w:tc>
          <w:tcPr>
            <w:tcW w:w="1621"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0.9</w:t>
            </w:r>
          </w:p>
        </w:tc>
      </w:tr>
      <w:tr w:rsidR="00567F7A" w:rsidTr="00250583">
        <w:tc>
          <w:tcPr>
            <w:cnfStyle w:val="001000000000"/>
            <w:tcW w:w="4077" w:type="dxa"/>
          </w:tcPr>
          <w:p w:rsidR="00567F7A" w:rsidRPr="00CF6009" w:rsidRDefault="00567F7A" w:rsidP="00250583">
            <w:pPr>
              <w:rPr>
                <w:rFonts w:ascii="Century Gothic" w:hAnsi="Century Gothic"/>
                <w:sz w:val="20"/>
                <w:szCs w:val="20"/>
              </w:rPr>
            </w:pPr>
            <w:r>
              <w:rPr>
                <w:rFonts w:ascii="Century Gothic" w:hAnsi="Century Gothic"/>
                <w:sz w:val="20"/>
                <w:szCs w:val="20"/>
              </w:rPr>
              <w:t>Other Ethnic</w:t>
            </w:r>
          </w:p>
        </w:tc>
        <w:tc>
          <w:tcPr>
            <w:tcW w:w="3544"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3337</w:t>
            </w:r>
          </w:p>
        </w:tc>
        <w:tc>
          <w:tcPr>
            <w:tcW w:w="1621" w:type="dxa"/>
          </w:tcPr>
          <w:p w:rsidR="00567F7A" w:rsidRPr="00CF6009" w:rsidRDefault="00567F7A" w:rsidP="00250583">
            <w:pPr>
              <w:cnfStyle w:val="000000000000"/>
              <w:rPr>
                <w:rFonts w:ascii="Century Gothic" w:hAnsi="Century Gothic"/>
                <w:sz w:val="20"/>
                <w:szCs w:val="20"/>
              </w:rPr>
            </w:pPr>
            <w:r>
              <w:rPr>
                <w:rFonts w:ascii="Century Gothic" w:hAnsi="Century Gothic"/>
                <w:sz w:val="20"/>
                <w:szCs w:val="20"/>
              </w:rPr>
              <w:t>1.28</w:t>
            </w:r>
          </w:p>
        </w:tc>
      </w:tr>
      <w:tr w:rsidR="00567F7A" w:rsidTr="00250583">
        <w:trPr>
          <w:cnfStyle w:val="000000100000"/>
        </w:trPr>
        <w:tc>
          <w:tcPr>
            <w:cnfStyle w:val="001000000000"/>
            <w:tcW w:w="4077" w:type="dxa"/>
          </w:tcPr>
          <w:p w:rsidR="00567F7A" w:rsidRPr="00CF6009" w:rsidRDefault="00567F7A" w:rsidP="00250583">
            <w:pPr>
              <w:rPr>
                <w:rFonts w:ascii="Century Gothic" w:hAnsi="Century Gothic"/>
                <w:sz w:val="20"/>
                <w:szCs w:val="20"/>
              </w:rPr>
            </w:pPr>
            <w:r w:rsidRPr="00CF6009">
              <w:rPr>
                <w:rFonts w:ascii="Century Gothic" w:hAnsi="Century Gothic"/>
                <w:sz w:val="20"/>
                <w:szCs w:val="20"/>
              </w:rPr>
              <w:t>Total Population</w:t>
            </w:r>
          </w:p>
        </w:tc>
        <w:tc>
          <w:tcPr>
            <w:tcW w:w="3544" w:type="dxa"/>
          </w:tcPr>
          <w:p w:rsidR="00567F7A" w:rsidRPr="00CF6009" w:rsidRDefault="00567F7A" w:rsidP="00250583">
            <w:pPr>
              <w:cnfStyle w:val="000000100000"/>
              <w:rPr>
                <w:rFonts w:ascii="Century Gothic" w:hAnsi="Century Gothic"/>
                <w:sz w:val="20"/>
                <w:szCs w:val="20"/>
              </w:rPr>
            </w:pPr>
            <w:r>
              <w:rPr>
                <w:rFonts w:ascii="Century Gothic" w:hAnsi="Century Gothic"/>
                <w:sz w:val="20"/>
                <w:szCs w:val="20"/>
              </w:rPr>
              <w:t>260038</w:t>
            </w:r>
          </w:p>
        </w:tc>
        <w:tc>
          <w:tcPr>
            <w:tcW w:w="1621" w:type="dxa"/>
          </w:tcPr>
          <w:p w:rsidR="00567F7A" w:rsidRPr="00CF6009" w:rsidRDefault="00567F7A" w:rsidP="00250583">
            <w:pPr>
              <w:cnfStyle w:val="000000100000"/>
              <w:rPr>
                <w:rFonts w:ascii="Century Gothic" w:hAnsi="Century Gothic"/>
                <w:sz w:val="20"/>
                <w:szCs w:val="20"/>
              </w:rPr>
            </w:pPr>
          </w:p>
        </w:tc>
      </w:tr>
    </w:tbl>
    <w:p w:rsidR="00567F7A" w:rsidRDefault="00567F7A" w:rsidP="00567F7A"/>
    <w:p w:rsidR="00567F7A" w:rsidRPr="003A5B25" w:rsidRDefault="00567F7A" w:rsidP="00567F7A">
      <w:pPr>
        <w:rPr>
          <w:rFonts w:ascii="Century Gothic" w:hAnsi="Century Gothic"/>
          <w:b/>
          <w:sz w:val="20"/>
          <w:szCs w:val="20"/>
        </w:rPr>
      </w:pPr>
      <w:r w:rsidRPr="003A5B25">
        <w:rPr>
          <w:rFonts w:ascii="Century Gothic" w:hAnsi="Century Gothic"/>
          <w:b/>
          <w:sz w:val="20"/>
          <w:szCs w:val="20"/>
        </w:rPr>
        <w:t>Smoking in Wandsworth Prison</w:t>
      </w:r>
    </w:p>
    <w:p w:rsidR="00567F7A" w:rsidRDefault="00567F7A" w:rsidP="00567F7A">
      <w:pPr>
        <w:rPr>
          <w:rFonts w:ascii="Century Gothic" w:hAnsi="Century Gothic"/>
          <w:b/>
          <w:sz w:val="20"/>
          <w:szCs w:val="20"/>
        </w:rPr>
      </w:pPr>
      <w:r w:rsidRPr="00432723">
        <w:rPr>
          <w:rFonts w:ascii="Century Gothic" w:hAnsi="Century Gothic"/>
          <w:sz w:val="20"/>
          <w:szCs w:val="20"/>
        </w:rPr>
        <w:t xml:space="preserve">It is not untypical for up to 80% of prisoners to smoke. The smoking prevalence at Wandsworth Prison </w:t>
      </w:r>
      <w:r>
        <w:rPr>
          <w:rFonts w:ascii="Century Gothic" w:hAnsi="Century Gothic"/>
          <w:sz w:val="20"/>
          <w:szCs w:val="20"/>
        </w:rPr>
        <w:t>is not known. Historically the l</w:t>
      </w:r>
      <w:r w:rsidRPr="00432723">
        <w:rPr>
          <w:rFonts w:ascii="Century Gothic" w:hAnsi="Century Gothic"/>
          <w:sz w:val="20"/>
          <w:szCs w:val="20"/>
        </w:rPr>
        <w:t xml:space="preserve">ocal NHS Stop Smoking Service has trained prison staff to deliver evidence based cessation support. However the current status of the support offered and the number of successful quits is not known. This is an area for further </w:t>
      </w:r>
      <w:proofErr w:type="spellStart"/>
      <w:r>
        <w:rPr>
          <w:rFonts w:ascii="Century Gothic" w:hAnsi="Century Gothic"/>
          <w:sz w:val="20"/>
          <w:szCs w:val="20"/>
        </w:rPr>
        <w:t>scoping</w:t>
      </w:r>
      <w:proofErr w:type="spellEnd"/>
      <w:r w:rsidRPr="00432723">
        <w:rPr>
          <w:rFonts w:ascii="Century Gothic" w:hAnsi="Century Gothic"/>
          <w:sz w:val="20"/>
          <w:szCs w:val="20"/>
        </w:rPr>
        <w:t xml:space="preserve"> in 2011</w:t>
      </w:r>
      <w:r>
        <w:rPr>
          <w:rFonts w:ascii="Century Gothic" w:hAnsi="Century Gothic"/>
          <w:sz w:val="20"/>
          <w:szCs w:val="20"/>
        </w:rPr>
        <w:t xml:space="preserve"> with a view to further actions in 2012 and beyond</w:t>
      </w:r>
      <w:r>
        <w:rPr>
          <w:rFonts w:ascii="Century Gothic" w:hAnsi="Century Gothic"/>
          <w:b/>
          <w:sz w:val="20"/>
          <w:szCs w:val="20"/>
        </w:rPr>
        <w:t>.</w:t>
      </w:r>
    </w:p>
    <w:p w:rsidR="00567F7A" w:rsidRDefault="00567F7A" w:rsidP="00567F7A">
      <w:pPr>
        <w:rPr>
          <w:rFonts w:ascii="Century Gothic" w:hAnsi="Century Gothic"/>
          <w:b/>
          <w:sz w:val="20"/>
          <w:szCs w:val="20"/>
        </w:rPr>
      </w:pPr>
      <w:r>
        <w:rPr>
          <w:rFonts w:ascii="Century Gothic" w:hAnsi="Century Gothic"/>
          <w:b/>
          <w:sz w:val="20"/>
          <w:szCs w:val="20"/>
        </w:rPr>
        <w:t xml:space="preserve">Smoking in Mental Health </w:t>
      </w:r>
    </w:p>
    <w:p w:rsidR="00567F7A" w:rsidRPr="003A5B25" w:rsidRDefault="00567F7A" w:rsidP="00567F7A">
      <w:pPr>
        <w:rPr>
          <w:rFonts w:ascii="Century Gothic" w:hAnsi="Century Gothic"/>
          <w:sz w:val="20"/>
          <w:szCs w:val="20"/>
        </w:rPr>
      </w:pPr>
      <w:r w:rsidRPr="003A5B25">
        <w:rPr>
          <w:rFonts w:ascii="Century Gothic" w:hAnsi="Century Gothic"/>
          <w:sz w:val="20"/>
          <w:szCs w:val="20"/>
        </w:rPr>
        <w:t>Again, historically mental health patients record a high incidence of smoking; equally health</w:t>
      </w:r>
      <w:r>
        <w:rPr>
          <w:rFonts w:ascii="Century Gothic" w:hAnsi="Century Gothic"/>
          <w:sz w:val="20"/>
          <w:szCs w:val="20"/>
        </w:rPr>
        <w:t>care</w:t>
      </w:r>
      <w:r w:rsidRPr="003A5B25">
        <w:rPr>
          <w:rFonts w:ascii="Century Gothic" w:hAnsi="Century Gothic"/>
          <w:sz w:val="20"/>
          <w:szCs w:val="20"/>
        </w:rPr>
        <w:t xml:space="preserve"> </w:t>
      </w:r>
      <w:r>
        <w:rPr>
          <w:rFonts w:ascii="Century Gothic" w:hAnsi="Century Gothic"/>
          <w:sz w:val="20"/>
          <w:szCs w:val="20"/>
        </w:rPr>
        <w:t>professionals</w:t>
      </w:r>
      <w:r w:rsidRPr="003A5B25">
        <w:rPr>
          <w:rFonts w:ascii="Century Gothic" w:hAnsi="Century Gothic"/>
          <w:sz w:val="20"/>
          <w:szCs w:val="20"/>
        </w:rPr>
        <w:t xml:space="preserve"> that work with mental health patients have also recorded a high level of smoking prevalence for health workers. This is an area for further </w:t>
      </w:r>
      <w:proofErr w:type="spellStart"/>
      <w:r w:rsidRPr="003A5B25">
        <w:rPr>
          <w:rFonts w:ascii="Century Gothic" w:hAnsi="Century Gothic"/>
          <w:sz w:val="20"/>
          <w:szCs w:val="20"/>
        </w:rPr>
        <w:t>scoping</w:t>
      </w:r>
      <w:proofErr w:type="spellEnd"/>
      <w:r w:rsidRPr="003A5B25">
        <w:rPr>
          <w:rFonts w:ascii="Century Gothic" w:hAnsi="Century Gothic"/>
          <w:sz w:val="20"/>
          <w:szCs w:val="20"/>
        </w:rPr>
        <w:t xml:space="preserve"> in 2011 with a view to further actions in 2012 and beyond.</w:t>
      </w:r>
    </w:p>
    <w:p w:rsidR="00567F7A" w:rsidRDefault="00567F7A" w:rsidP="00567F7A">
      <w:pPr>
        <w:rPr>
          <w:rFonts w:ascii="Century Gothic" w:hAnsi="Century Gothic"/>
          <w:b/>
          <w:sz w:val="20"/>
          <w:szCs w:val="20"/>
        </w:rPr>
      </w:pPr>
    </w:p>
    <w:p w:rsidR="00567F7A" w:rsidRDefault="00567F7A" w:rsidP="00567F7A">
      <w:pPr>
        <w:rPr>
          <w:rFonts w:ascii="Century Gothic" w:hAnsi="Century Gothic"/>
          <w:b/>
          <w:sz w:val="20"/>
          <w:szCs w:val="20"/>
        </w:rPr>
      </w:pPr>
    </w:p>
    <w:p w:rsidR="00567F7A" w:rsidRDefault="00567F7A" w:rsidP="00567F7A">
      <w:pPr>
        <w:rPr>
          <w:rFonts w:ascii="Century Gothic" w:hAnsi="Century Gothic"/>
          <w:b/>
          <w:sz w:val="20"/>
          <w:szCs w:val="20"/>
        </w:rPr>
      </w:pPr>
      <w:r>
        <w:rPr>
          <w:rFonts w:ascii="Century Gothic" w:hAnsi="Century Gothic"/>
          <w:b/>
          <w:sz w:val="20"/>
          <w:szCs w:val="20"/>
        </w:rPr>
        <w:br w:type="page"/>
      </w:r>
    </w:p>
    <w:p w:rsidR="00567F7A" w:rsidRPr="00031420" w:rsidRDefault="00567F7A" w:rsidP="00567F7A">
      <w:pPr>
        <w:rPr>
          <w:rFonts w:ascii="Century Gothic" w:hAnsi="Century Gothic"/>
          <w:b/>
          <w:sz w:val="20"/>
          <w:szCs w:val="20"/>
        </w:rPr>
      </w:pPr>
      <w:r w:rsidRPr="00031420">
        <w:rPr>
          <w:rFonts w:ascii="Century Gothic" w:hAnsi="Century Gothic"/>
          <w:b/>
          <w:sz w:val="20"/>
          <w:szCs w:val="20"/>
        </w:rPr>
        <w:lastRenderedPageBreak/>
        <w:t xml:space="preserve">Stopping Smoking in Wandsworth </w:t>
      </w:r>
    </w:p>
    <w:p w:rsidR="00567F7A" w:rsidRDefault="00567F7A" w:rsidP="00567F7A">
      <w:pPr>
        <w:rPr>
          <w:rFonts w:ascii="Century Gothic" w:hAnsi="Century Gothic"/>
          <w:sz w:val="20"/>
          <w:szCs w:val="20"/>
        </w:rPr>
      </w:pPr>
      <w:r>
        <w:rPr>
          <w:rFonts w:ascii="Century Gothic" w:hAnsi="Century Gothic"/>
          <w:sz w:val="20"/>
          <w:szCs w:val="20"/>
        </w:rPr>
        <w:t>The Wandsworth NHS Stop Smoking Service has over time seen increases in the number of smokers it has helped to stop. There was a decrease in those helped in 2008/9, but this was seen in many services across the country post the 2007 introduction of smokefree legislation.</w:t>
      </w:r>
      <w:r w:rsidRPr="00693A53">
        <w:rPr>
          <w:rFonts w:ascii="Century Gothic" w:hAnsi="Century Gothic"/>
          <w:sz w:val="20"/>
          <w:szCs w:val="20"/>
        </w:rPr>
        <w:t xml:space="preserve"> </w:t>
      </w:r>
    </w:p>
    <w:p w:rsidR="00567F7A" w:rsidRPr="00693A53" w:rsidRDefault="00567F7A" w:rsidP="00567F7A">
      <w:pPr>
        <w:rPr>
          <w:rFonts w:ascii="Century Gothic" w:hAnsi="Century Gothic"/>
          <w:b/>
          <w:sz w:val="20"/>
          <w:szCs w:val="20"/>
        </w:rPr>
      </w:pPr>
      <w:r>
        <w:rPr>
          <w:rFonts w:ascii="Century Gothic" w:hAnsi="Century Gothic"/>
          <w:b/>
          <w:sz w:val="20"/>
          <w:szCs w:val="20"/>
        </w:rPr>
        <w:t xml:space="preserve">Fig. 8 Performance </w:t>
      </w:r>
      <w:r w:rsidRPr="00693A53">
        <w:rPr>
          <w:rFonts w:ascii="Century Gothic" w:hAnsi="Century Gothic"/>
          <w:b/>
          <w:sz w:val="20"/>
          <w:szCs w:val="20"/>
        </w:rPr>
        <w:t>of Wandsworth NHS Stop Smoking Service</w:t>
      </w:r>
      <w:r>
        <w:rPr>
          <w:rStyle w:val="FootnoteReference"/>
          <w:rFonts w:ascii="Century Gothic" w:hAnsi="Century Gothic"/>
          <w:b/>
          <w:sz w:val="20"/>
          <w:szCs w:val="20"/>
        </w:rPr>
        <w:footnoteReference w:id="46"/>
      </w:r>
    </w:p>
    <w:tbl>
      <w:tblPr>
        <w:tblStyle w:val="LightShading-Accent11"/>
        <w:tblW w:w="0" w:type="auto"/>
        <w:tblLook w:val="04A0"/>
      </w:tblPr>
      <w:tblGrid>
        <w:gridCol w:w="3080"/>
        <w:gridCol w:w="3081"/>
        <w:gridCol w:w="3081"/>
      </w:tblGrid>
      <w:tr w:rsidR="00567F7A" w:rsidRPr="002551C2" w:rsidTr="00250583">
        <w:trPr>
          <w:cnfStyle w:val="100000000000"/>
        </w:trPr>
        <w:tc>
          <w:tcPr>
            <w:cnfStyle w:val="001000000000"/>
            <w:tcW w:w="3080" w:type="dxa"/>
          </w:tcPr>
          <w:p w:rsidR="00567F7A" w:rsidRPr="002551C2" w:rsidRDefault="00567F7A" w:rsidP="00250583">
            <w:pPr>
              <w:rPr>
                <w:rFonts w:ascii="Century Gothic" w:hAnsi="Century Gothic"/>
                <w:sz w:val="20"/>
                <w:szCs w:val="20"/>
              </w:rPr>
            </w:pPr>
            <w:r w:rsidRPr="002551C2">
              <w:rPr>
                <w:rFonts w:ascii="Century Gothic" w:hAnsi="Century Gothic"/>
                <w:sz w:val="20"/>
                <w:szCs w:val="20"/>
              </w:rPr>
              <w:t>Year</w:t>
            </w:r>
          </w:p>
        </w:tc>
        <w:tc>
          <w:tcPr>
            <w:tcW w:w="3081" w:type="dxa"/>
          </w:tcPr>
          <w:p w:rsidR="00567F7A" w:rsidRPr="002551C2" w:rsidRDefault="00567F7A" w:rsidP="00250583">
            <w:pPr>
              <w:cnfStyle w:val="100000000000"/>
              <w:rPr>
                <w:rFonts w:ascii="Century Gothic" w:hAnsi="Century Gothic"/>
                <w:sz w:val="20"/>
                <w:szCs w:val="20"/>
              </w:rPr>
            </w:pPr>
            <w:r w:rsidRPr="002551C2">
              <w:rPr>
                <w:rFonts w:ascii="Century Gothic" w:hAnsi="Century Gothic"/>
                <w:sz w:val="20"/>
                <w:szCs w:val="20"/>
              </w:rPr>
              <w:t>Number setting quit date</w:t>
            </w:r>
          </w:p>
        </w:tc>
        <w:tc>
          <w:tcPr>
            <w:tcW w:w="3081" w:type="dxa"/>
          </w:tcPr>
          <w:p w:rsidR="00567F7A" w:rsidRPr="002551C2" w:rsidRDefault="00567F7A" w:rsidP="00250583">
            <w:pPr>
              <w:cnfStyle w:val="100000000000"/>
              <w:rPr>
                <w:rFonts w:ascii="Century Gothic" w:hAnsi="Century Gothic"/>
                <w:sz w:val="20"/>
                <w:szCs w:val="20"/>
              </w:rPr>
            </w:pPr>
            <w:r w:rsidRPr="002551C2">
              <w:rPr>
                <w:rFonts w:ascii="Century Gothic" w:hAnsi="Century Gothic"/>
                <w:sz w:val="20"/>
                <w:szCs w:val="20"/>
              </w:rPr>
              <w:t>Number successfully quitting at 4 weeks (Self Reported)</w:t>
            </w:r>
          </w:p>
        </w:tc>
      </w:tr>
      <w:tr w:rsidR="00567F7A" w:rsidRPr="002551C2" w:rsidTr="00250583">
        <w:trPr>
          <w:cnfStyle w:val="000000100000"/>
        </w:trPr>
        <w:tc>
          <w:tcPr>
            <w:cnfStyle w:val="001000000000"/>
            <w:tcW w:w="3080" w:type="dxa"/>
          </w:tcPr>
          <w:p w:rsidR="00567F7A" w:rsidRPr="002551C2" w:rsidRDefault="00567F7A" w:rsidP="00250583">
            <w:pPr>
              <w:rPr>
                <w:rFonts w:ascii="Century Gothic" w:hAnsi="Century Gothic"/>
                <w:sz w:val="20"/>
                <w:szCs w:val="20"/>
              </w:rPr>
            </w:pPr>
            <w:r w:rsidRPr="002551C2">
              <w:rPr>
                <w:rFonts w:ascii="Century Gothic" w:hAnsi="Century Gothic"/>
                <w:sz w:val="20"/>
                <w:szCs w:val="20"/>
              </w:rPr>
              <w:t>2006/7</w:t>
            </w:r>
          </w:p>
        </w:tc>
        <w:tc>
          <w:tcPr>
            <w:tcW w:w="3081" w:type="dxa"/>
          </w:tcPr>
          <w:p w:rsidR="00567F7A" w:rsidRPr="002551C2" w:rsidRDefault="00567F7A" w:rsidP="00250583">
            <w:pPr>
              <w:cnfStyle w:val="000000100000"/>
              <w:rPr>
                <w:rFonts w:ascii="Century Gothic" w:hAnsi="Century Gothic"/>
                <w:sz w:val="20"/>
                <w:szCs w:val="20"/>
              </w:rPr>
            </w:pPr>
            <w:r w:rsidRPr="002551C2">
              <w:rPr>
                <w:rFonts w:ascii="Century Gothic" w:hAnsi="Century Gothic"/>
                <w:sz w:val="20"/>
                <w:szCs w:val="20"/>
              </w:rPr>
              <w:t>2170</w:t>
            </w:r>
          </w:p>
        </w:tc>
        <w:tc>
          <w:tcPr>
            <w:tcW w:w="3081" w:type="dxa"/>
          </w:tcPr>
          <w:p w:rsidR="00567F7A" w:rsidRPr="002551C2" w:rsidRDefault="00567F7A" w:rsidP="00250583">
            <w:pPr>
              <w:cnfStyle w:val="000000100000"/>
              <w:rPr>
                <w:rFonts w:ascii="Century Gothic" w:hAnsi="Century Gothic"/>
                <w:sz w:val="20"/>
                <w:szCs w:val="20"/>
              </w:rPr>
            </w:pPr>
            <w:r w:rsidRPr="002551C2">
              <w:rPr>
                <w:rFonts w:ascii="Century Gothic" w:hAnsi="Century Gothic"/>
                <w:sz w:val="20"/>
                <w:szCs w:val="20"/>
              </w:rPr>
              <w:t>1211</w:t>
            </w:r>
          </w:p>
        </w:tc>
      </w:tr>
      <w:tr w:rsidR="00567F7A" w:rsidRPr="002551C2" w:rsidTr="00250583">
        <w:tc>
          <w:tcPr>
            <w:cnfStyle w:val="001000000000"/>
            <w:tcW w:w="3080" w:type="dxa"/>
          </w:tcPr>
          <w:p w:rsidR="00567F7A" w:rsidRPr="002551C2" w:rsidRDefault="00567F7A" w:rsidP="00250583">
            <w:pPr>
              <w:rPr>
                <w:rFonts w:ascii="Century Gothic" w:hAnsi="Century Gothic"/>
                <w:sz w:val="20"/>
                <w:szCs w:val="20"/>
              </w:rPr>
            </w:pPr>
            <w:r w:rsidRPr="002551C2">
              <w:rPr>
                <w:rFonts w:ascii="Century Gothic" w:hAnsi="Century Gothic"/>
                <w:sz w:val="20"/>
                <w:szCs w:val="20"/>
              </w:rPr>
              <w:t>2007/8</w:t>
            </w:r>
          </w:p>
        </w:tc>
        <w:tc>
          <w:tcPr>
            <w:tcW w:w="3081" w:type="dxa"/>
          </w:tcPr>
          <w:p w:rsidR="00567F7A" w:rsidRPr="002551C2" w:rsidRDefault="00567F7A" w:rsidP="00250583">
            <w:pPr>
              <w:cnfStyle w:val="000000000000"/>
              <w:rPr>
                <w:rFonts w:ascii="Century Gothic" w:hAnsi="Century Gothic"/>
                <w:sz w:val="20"/>
                <w:szCs w:val="20"/>
              </w:rPr>
            </w:pPr>
            <w:r w:rsidRPr="002551C2">
              <w:rPr>
                <w:rFonts w:ascii="Century Gothic" w:hAnsi="Century Gothic"/>
                <w:sz w:val="20"/>
                <w:szCs w:val="20"/>
              </w:rPr>
              <w:t xml:space="preserve">2306 </w:t>
            </w:r>
          </w:p>
        </w:tc>
        <w:tc>
          <w:tcPr>
            <w:tcW w:w="3081" w:type="dxa"/>
          </w:tcPr>
          <w:p w:rsidR="00567F7A" w:rsidRPr="002551C2" w:rsidRDefault="00567F7A" w:rsidP="00250583">
            <w:pPr>
              <w:cnfStyle w:val="000000000000"/>
              <w:rPr>
                <w:rFonts w:ascii="Century Gothic" w:hAnsi="Century Gothic"/>
                <w:sz w:val="20"/>
                <w:szCs w:val="20"/>
              </w:rPr>
            </w:pPr>
            <w:r w:rsidRPr="002551C2">
              <w:rPr>
                <w:rFonts w:ascii="Century Gothic" w:hAnsi="Century Gothic"/>
                <w:sz w:val="20"/>
                <w:szCs w:val="20"/>
              </w:rPr>
              <w:t>1244</w:t>
            </w:r>
          </w:p>
        </w:tc>
      </w:tr>
      <w:tr w:rsidR="00567F7A" w:rsidRPr="002551C2" w:rsidTr="00250583">
        <w:trPr>
          <w:cnfStyle w:val="000000100000"/>
        </w:trPr>
        <w:tc>
          <w:tcPr>
            <w:cnfStyle w:val="001000000000"/>
            <w:tcW w:w="3080" w:type="dxa"/>
          </w:tcPr>
          <w:p w:rsidR="00567F7A" w:rsidRPr="002551C2" w:rsidRDefault="00567F7A" w:rsidP="00250583">
            <w:pPr>
              <w:rPr>
                <w:rFonts w:ascii="Century Gothic" w:hAnsi="Century Gothic"/>
                <w:sz w:val="20"/>
                <w:szCs w:val="20"/>
              </w:rPr>
            </w:pPr>
            <w:r w:rsidRPr="002551C2">
              <w:rPr>
                <w:rFonts w:ascii="Century Gothic" w:hAnsi="Century Gothic"/>
                <w:sz w:val="20"/>
                <w:szCs w:val="20"/>
              </w:rPr>
              <w:t>2008/9</w:t>
            </w:r>
          </w:p>
        </w:tc>
        <w:tc>
          <w:tcPr>
            <w:tcW w:w="3081" w:type="dxa"/>
          </w:tcPr>
          <w:p w:rsidR="00567F7A" w:rsidRPr="002551C2" w:rsidRDefault="00567F7A" w:rsidP="00250583">
            <w:pPr>
              <w:cnfStyle w:val="000000100000"/>
              <w:rPr>
                <w:rFonts w:ascii="Century Gothic" w:hAnsi="Century Gothic"/>
                <w:sz w:val="20"/>
                <w:szCs w:val="20"/>
              </w:rPr>
            </w:pPr>
            <w:r w:rsidRPr="002551C2">
              <w:rPr>
                <w:rFonts w:ascii="Century Gothic" w:hAnsi="Century Gothic"/>
                <w:sz w:val="20"/>
                <w:szCs w:val="20"/>
              </w:rPr>
              <w:t>2014</w:t>
            </w:r>
          </w:p>
        </w:tc>
        <w:tc>
          <w:tcPr>
            <w:tcW w:w="3081" w:type="dxa"/>
          </w:tcPr>
          <w:p w:rsidR="00567F7A" w:rsidRPr="002551C2" w:rsidRDefault="00567F7A" w:rsidP="00250583">
            <w:pPr>
              <w:cnfStyle w:val="000000100000"/>
              <w:rPr>
                <w:rFonts w:ascii="Century Gothic" w:hAnsi="Century Gothic"/>
                <w:sz w:val="20"/>
                <w:szCs w:val="20"/>
              </w:rPr>
            </w:pPr>
            <w:r w:rsidRPr="002551C2">
              <w:rPr>
                <w:rFonts w:ascii="Century Gothic" w:hAnsi="Century Gothic"/>
                <w:sz w:val="20"/>
                <w:szCs w:val="20"/>
              </w:rPr>
              <w:t>1015</w:t>
            </w:r>
          </w:p>
        </w:tc>
      </w:tr>
      <w:tr w:rsidR="00567F7A" w:rsidRPr="002551C2" w:rsidTr="00250583">
        <w:tc>
          <w:tcPr>
            <w:cnfStyle w:val="001000000000"/>
            <w:tcW w:w="3080" w:type="dxa"/>
          </w:tcPr>
          <w:p w:rsidR="00567F7A" w:rsidRPr="002551C2" w:rsidRDefault="00567F7A" w:rsidP="00250583">
            <w:pPr>
              <w:rPr>
                <w:rFonts w:ascii="Century Gothic" w:hAnsi="Century Gothic"/>
                <w:sz w:val="20"/>
                <w:szCs w:val="20"/>
              </w:rPr>
            </w:pPr>
            <w:r w:rsidRPr="002551C2">
              <w:rPr>
                <w:rFonts w:ascii="Century Gothic" w:hAnsi="Century Gothic"/>
                <w:sz w:val="20"/>
                <w:szCs w:val="20"/>
              </w:rPr>
              <w:t>2009/10</w:t>
            </w:r>
          </w:p>
        </w:tc>
        <w:tc>
          <w:tcPr>
            <w:tcW w:w="3081" w:type="dxa"/>
          </w:tcPr>
          <w:p w:rsidR="00567F7A" w:rsidRPr="002551C2" w:rsidRDefault="00567F7A" w:rsidP="00250583">
            <w:pPr>
              <w:cnfStyle w:val="000000000000"/>
              <w:rPr>
                <w:rFonts w:ascii="Century Gothic" w:hAnsi="Century Gothic"/>
                <w:sz w:val="20"/>
                <w:szCs w:val="20"/>
              </w:rPr>
            </w:pPr>
            <w:r w:rsidRPr="002551C2">
              <w:rPr>
                <w:rFonts w:ascii="Century Gothic" w:hAnsi="Century Gothic"/>
                <w:sz w:val="20"/>
                <w:szCs w:val="20"/>
              </w:rPr>
              <w:t>2644</w:t>
            </w:r>
          </w:p>
        </w:tc>
        <w:tc>
          <w:tcPr>
            <w:tcW w:w="3081" w:type="dxa"/>
          </w:tcPr>
          <w:p w:rsidR="00567F7A" w:rsidRPr="002551C2" w:rsidRDefault="00567F7A" w:rsidP="00250583">
            <w:pPr>
              <w:cnfStyle w:val="000000000000"/>
              <w:rPr>
                <w:rFonts w:ascii="Century Gothic" w:hAnsi="Century Gothic"/>
                <w:sz w:val="20"/>
                <w:szCs w:val="20"/>
              </w:rPr>
            </w:pPr>
            <w:r w:rsidRPr="002551C2">
              <w:rPr>
                <w:rFonts w:ascii="Century Gothic" w:hAnsi="Century Gothic"/>
                <w:sz w:val="20"/>
                <w:szCs w:val="20"/>
              </w:rPr>
              <w:t>1287</w:t>
            </w:r>
          </w:p>
        </w:tc>
      </w:tr>
    </w:tbl>
    <w:p w:rsidR="00567F7A" w:rsidRPr="002551C2" w:rsidRDefault="00567F7A" w:rsidP="00567F7A">
      <w:pPr>
        <w:rPr>
          <w:rFonts w:ascii="Century Gothic" w:hAnsi="Century Gothic"/>
          <w:sz w:val="20"/>
          <w:szCs w:val="20"/>
        </w:rPr>
      </w:pPr>
    </w:p>
    <w:p w:rsidR="00567F7A" w:rsidRDefault="00567F7A" w:rsidP="00567F7A">
      <w:pPr>
        <w:rPr>
          <w:rFonts w:ascii="Century Gothic" w:hAnsi="Century Gothic"/>
          <w:sz w:val="20"/>
          <w:szCs w:val="20"/>
        </w:rPr>
      </w:pPr>
      <w:r>
        <w:rPr>
          <w:rFonts w:ascii="Century Gothic" w:hAnsi="Century Gothic"/>
          <w:sz w:val="20"/>
          <w:szCs w:val="20"/>
        </w:rPr>
        <w:t xml:space="preserve">The Wandsworth NHS Stop Smoking Service has also delivered the required number of 4 week quitters. </w:t>
      </w:r>
      <w:proofErr w:type="gramStart"/>
      <w:r>
        <w:rPr>
          <w:rFonts w:ascii="Century Gothic" w:hAnsi="Century Gothic"/>
          <w:sz w:val="20"/>
          <w:szCs w:val="20"/>
        </w:rPr>
        <w:t>Although it has not delivered the desired number of quitters per 100,000 of population.</w:t>
      </w:r>
      <w:proofErr w:type="gramEnd"/>
      <w:r>
        <w:rPr>
          <w:rFonts w:ascii="Century Gothic" w:hAnsi="Century Gothic"/>
          <w:sz w:val="20"/>
          <w:szCs w:val="20"/>
        </w:rPr>
        <w:t xml:space="preserve"> </w:t>
      </w:r>
      <w:r>
        <w:rPr>
          <w:rStyle w:val="FootnoteReference"/>
          <w:rFonts w:ascii="Century Gothic" w:hAnsi="Century Gothic"/>
          <w:sz w:val="20"/>
          <w:szCs w:val="20"/>
        </w:rPr>
        <w:footnoteReference w:id="47"/>
      </w:r>
    </w:p>
    <w:p w:rsidR="00567F7A" w:rsidRDefault="00567F7A" w:rsidP="00567F7A">
      <w:pPr>
        <w:rPr>
          <w:rFonts w:ascii="Century Gothic" w:hAnsi="Century Gothic"/>
          <w:sz w:val="20"/>
          <w:szCs w:val="20"/>
        </w:rPr>
      </w:pPr>
      <w:r>
        <w:rPr>
          <w:rFonts w:ascii="Century Gothic" w:hAnsi="Century Gothic"/>
          <w:sz w:val="20"/>
          <w:szCs w:val="20"/>
        </w:rPr>
        <w:t xml:space="preserve">However it can also be seen that the number of smokers accessing the service is a very small percent the population of smokers in Wandsworth: less than 3000 of a universe of over 67000 smokers. Whilst reaching about 2% of the smoking population is a norm for a NHS Stop Smoking Service, it also identifies that there are still tens of thousands of smokers in the community that could be helped by the local service. </w:t>
      </w:r>
    </w:p>
    <w:p w:rsidR="00567F7A" w:rsidRDefault="00567F7A" w:rsidP="00567F7A">
      <w:pPr>
        <w:rPr>
          <w:rFonts w:ascii="Century Gothic" w:hAnsi="Century Gothic"/>
          <w:sz w:val="20"/>
          <w:szCs w:val="20"/>
        </w:rPr>
      </w:pPr>
      <w:r>
        <w:rPr>
          <w:rFonts w:ascii="Century Gothic" w:hAnsi="Century Gothic"/>
          <w:sz w:val="20"/>
          <w:szCs w:val="20"/>
        </w:rPr>
        <w:t>It should also be noted that of all the smokers that access the service about 20% will be quit after 12 months (as not all 4 week quitters remain quit) and that the service will account about 10 – 20 % of all smokers that successfully stop smoking. This is because many smokers successfully quit without the support of the service.</w:t>
      </w:r>
      <w:r>
        <w:rPr>
          <w:rStyle w:val="FootnoteReference"/>
          <w:rFonts w:ascii="Century Gothic" w:hAnsi="Century Gothic"/>
          <w:sz w:val="20"/>
          <w:szCs w:val="20"/>
        </w:rPr>
        <w:footnoteReference w:id="48"/>
      </w:r>
    </w:p>
    <w:p w:rsidR="00567F7A" w:rsidRDefault="00567F7A" w:rsidP="00567F7A">
      <w:pPr>
        <w:rPr>
          <w:rFonts w:ascii="Century Gothic" w:hAnsi="Century Gothic"/>
          <w:sz w:val="20"/>
          <w:szCs w:val="20"/>
        </w:rPr>
      </w:pPr>
      <w:r>
        <w:rPr>
          <w:rFonts w:ascii="Century Gothic" w:hAnsi="Century Gothic"/>
          <w:sz w:val="20"/>
          <w:szCs w:val="20"/>
        </w:rPr>
        <w:t>It can also be seen below, that the number of smokers accessing the service does not relate to the population of smokers. This suggests some localised systems are more effective than others and there is a real opportunity for all locations to work as effectively as the best.</w:t>
      </w:r>
    </w:p>
    <w:p w:rsidR="00567F7A" w:rsidRDefault="00567F7A" w:rsidP="00567F7A">
      <w:pPr>
        <w:rPr>
          <w:rFonts w:ascii="Century Gothic" w:hAnsi="Century Gothic"/>
          <w:sz w:val="20"/>
          <w:szCs w:val="20"/>
        </w:rPr>
      </w:pPr>
      <w:r>
        <w:rPr>
          <w:rFonts w:ascii="Century Gothic" w:hAnsi="Century Gothic"/>
          <w:sz w:val="20"/>
          <w:szCs w:val="20"/>
        </w:rPr>
        <w:t xml:space="preserve">A new Local Enhanced Service (LES) is being developed to encourage all local pharmacies in Wandsworth to offer a NHS Stop Smoking Service plus the most effective </w:t>
      </w:r>
      <w:proofErr w:type="spellStart"/>
      <w:r>
        <w:rPr>
          <w:rFonts w:ascii="Century Gothic" w:hAnsi="Century Gothic"/>
          <w:sz w:val="20"/>
          <w:szCs w:val="20"/>
        </w:rPr>
        <w:t>pharmacotherapy</w:t>
      </w:r>
      <w:proofErr w:type="spellEnd"/>
      <w:r>
        <w:rPr>
          <w:rFonts w:ascii="Century Gothic" w:hAnsi="Century Gothic"/>
          <w:sz w:val="20"/>
          <w:szCs w:val="20"/>
        </w:rPr>
        <w:t>. This should improve the reach of the service and offer the opportunity to recruit smokers reluctant to go to other health settings for support to stop.</w:t>
      </w:r>
    </w:p>
    <w:p w:rsidR="00567F7A" w:rsidRDefault="00567F7A" w:rsidP="00567F7A">
      <w:pPr>
        <w:rPr>
          <w:rFonts w:ascii="Century Gothic" w:hAnsi="Century Gothic"/>
          <w:sz w:val="20"/>
          <w:szCs w:val="20"/>
        </w:rPr>
      </w:pPr>
    </w:p>
    <w:p w:rsidR="00567F7A" w:rsidRDefault="00567F7A" w:rsidP="00567F7A">
      <w:pPr>
        <w:rPr>
          <w:rFonts w:ascii="Century Gothic" w:hAnsi="Century Gothic"/>
          <w:sz w:val="20"/>
          <w:szCs w:val="20"/>
        </w:rPr>
      </w:pPr>
    </w:p>
    <w:p w:rsidR="00567F7A" w:rsidRDefault="00567F7A" w:rsidP="00567F7A">
      <w:pPr>
        <w:rPr>
          <w:rFonts w:ascii="Century Gothic" w:hAnsi="Century Gothic"/>
          <w:sz w:val="20"/>
          <w:szCs w:val="20"/>
        </w:rPr>
      </w:pPr>
    </w:p>
    <w:p w:rsidR="00567F7A" w:rsidRDefault="00567F7A" w:rsidP="00567F7A">
      <w:pPr>
        <w:rPr>
          <w:rFonts w:ascii="Century Gothic" w:hAnsi="Century Gothic"/>
          <w:sz w:val="20"/>
          <w:szCs w:val="20"/>
        </w:rPr>
      </w:pPr>
    </w:p>
    <w:p w:rsidR="00567F7A" w:rsidRDefault="00567F7A" w:rsidP="00567F7A">
      <w:pPr>
        <w:rPr>
          <w:rFonts w:ascii="Century Gothic" w:hAnsi="Century Gothic"/>
          <w:sz w:val="20"/>
          <w:szCs w:val="20"/>
        </w:rPr>
      </w:pPr>
    </w:p>
    <w:p w:rsidR="00567F7A" w:rsidRDefault="00567F7A" w:rsidP="00567F7A">
      <w:pPr>
        <w:rPr>
          <w:rFonts w:ascii="Century Gothic" w:hAnsi="Century Gothic"/>
          <w:sz w:val="20"/>
          <w:szCs w:val="20"/>
        </w:rPr>
      </w:pPr>
    </w:p>
    <w:p w:rsidR="00567F7A" w:rsidRPr="007701EF" w:rsidRDefault="00567F7A" w:rsidP="00567F7A">
      <w:pPr>
        <w:rPr>
          <w:rFonts w:ascii="Century Gothic" w:hAnsi="Century Gothic"/>
          <w:b/>
          <w:sz w:val="20"/>
          <w:szCs w:val="20"/>
        </w:rPr>
      </w:pPr>
      <w:proofErr w:type="gramStart"/>
      <w:r>
        <w:rPr>
          <w:rFonts w:ascii="Century Gothic" w:hAnsi="Century Gothic"/>
          <w:b/>
          <w:sz w:val="20"/>
          <w:szCs w:val="20"/>
        </w:rPr>
        <w:lastRenderedPageBreak/>
        <w:t>Fig 9.</w:t>
      </w:r>
      <w:proofErr w:type="gramEnd"/>
      <w:r>
        <w:rPr>
          <w:rFonts w:ascii="Century Gothic" w:hAnsi="Century Gothic"/>
          <w:b/>
          <w:sz w:val="20"/>
          <w:szCs w:val="20"/>
        </w:rPr>
        <w:t xml:space="preserve"> A small percentage of Wandsworth smokers access the</w:t>
      </w:r>
      <w:r w:rsidRPr="007701EF">
        <w:rPr>
          <w:rFonts w:ascii="Century Gothic" w:hAnsi="Century Gothic"/>
          <w:b/>
          <w:sz w:val="20"/>
          <w:szCs w:val="20"/>
        </w:rPr>
        <w:t xml:space="preserve"> NHS Stop Smoking Service</w:t>
      </w:r>
    </w:p>
    <w:tbl>
      <w:tblPr>
        <w:tblStyle w:val="LightShading-Accent11"/>
        <w:tblW w:w="9082" w:type="dxa"/>
        <w:tblLook w:val="04A0"/>
      </w:tblPr>
      <w:tblGrid>
        <w:gridCol w:w="1848"/>
        <w:gridCol w:w="1848"/>
        <w:gridCol w:w="2693"/>
        <w:gridCol w:w="2693"/>
      </w:tblGrid>
      <w:tr w:rsidR="00567F7A" w:rsidRPr="007701EF" w:rsidTr="00250583">
        <w:trPr>
          <w:cnfStyle w:val="100000000000"/>
        </w:trPr>
        <w:tc>
          <w:tcPr>
            <w:cnfStyle w:val="001000000000"/>
            <w:tcW w:w="1848" w:type="dxa"/>
          </w:tcPr>
          <w:p w:rsidR="00567F7A" w:rsidRPr="007701EF" w:rsidRDefault="00567F7A" w:rsidP="00250583">
            <w:pPr>
              <w:rPr>
                <w:rFonts w:ascii="Century Gothic" w:hAnsi="Century Gothic"/>
                <w:sz w:val="20"/>
                <w:szCs w:val="20"/>
              </w:rPr>
            </w:pPr>
            <w:r w:rsidRPr="007701EF">
              <w:rPr>
                <w:rFonts w:ascii="Century Gothic" w:hAnsi="Century Gothic"/>
                <w:sz w:val="20"/>
                <w:szCs w:val="20"/>
              </w:rPr>
              <w:t xml:space="preserve">Ward </w:t>
            </w:r>
          </w:p>
        </w:tc>
        <w:tc>
          <w:tcPr>
            <w:tcW w:w="1848" w:type="dxa"/>
          </w:tcPr>
          <w:p w:rsidR="00567F7A" w:rsidRPr="007701EF" w:rsidRDefault="00567F7A" w:rsidP="00250583">
            <w:pPr>
              <w:cnfStyle w:val="100000000000"/>
              <w:rPr>
                <w:rFonts w:ascii="Century Gothic" w:hAnsi="Century Gothic"/>
                <w:sz w:val="20"/>
                <w:szCs w:val="20"/>
              </w:rPr>
            </w:pPr>
            <w:r w:rsidRPr="007701EF">
              <w:rPr>
                <w:rFonts w:ascii="Century Gothic" w:hAnsi="Century Gothic"/>
                <w:sz w:val="20"/>
                <w:szCs w:val="20"/>
              </w:rPr>
              <w:t>No of smokers in GP Population</w:t>
            </w:r>
          </w:p>
        </w:tc>
        <w:tc>
          <w:tcPr>
            <w:tcW w:w="2693" w:type="dxa"/>
          </w:tcPr>
          <w:p w:rsidR="00567F7A" w:rsidRPr="007701EF" w:rsidRDefault="00567F7A" w:rsidP="00250583">
            <w:pPr>
              <w:cnfStyle w:val="100000000000"/>
              <w:rPr>
                <w:rFonts w:ascii="Century Gothic" w:hAnsi="Century Gothic"/>
                <w:sz w:val="20"/>
                <w:szCs w:val="20"/>
              </w:rPr>
            </w:pPr>
            <w:r w:rsidRPr="007701EF">
              <w:rPr>
                <w:rFonts w:ascii="Century Gothic" w:hAnsi="Century Gothic"/>
                <w:sz w:val="20"/>
                <w:szCs w:val="20"/>
              </w:rPr>
              <w:t>No of smokers accessing NHS Stop Smoking Service</w:t>
            </w:r>
          </w:p>
        </w:tc>
        <w:tc>
          <w:tcPr>
            <w:tcW w:w="2693" w:type="dxa"/>
          </w:tcPr>
          <w:p w:rsidR="00567F7A" w:rsidRPr="007701EF" w:rsidRDefault="00567F7A" w:rsidP="00250583">
            <w:pPr>
              <w:cnfStyle w:val="100000000000"/>
              <w:rPr>
                <w:rFonts w:ascii="Century Gothic" w:hAnsi="Century Gothic"/>
                <w:sz w:val="20"/>
                <w:szCs w:val="20"/>
              </w:rPr>
            </w:pPr>
            <w:r w:rsidRPr="007701EF">
              <w:rPr>
                <w:rFonts w:ascii="Century Gothic" w:hAnsi="Century Gothic"/>
                <w:sz w:val="20"/>
                <w:szCs w:val="20"/>
              </w:rPr>
              <w:t xml:space="preserve">% of smokers accessing NHS Stop Smoking Service </w:t>
            </w:r>
          </w:p>
        </w:tc>
      </w:tr>
      <w:tr w:rsidR="00567F7A" w:rsidRPr="007701EF" w:rsidTr="00250583">
        <w:trPr>
          <w:cnfStyle w:val="000000100000"/>
        </w:trPr>
        <w:tc>
          <w:tcPr>
            <w:cnfStyle w:val="001000000000"/>
            <w:tcW w:w="1848" w:type="dxa"/>
          </w:tcPr>
          <w:p w:rsidR="00567F7A" w:rsidRPr="00575A6F" w:rsidRDefault="00567F7A" w:rsidP="00250583">
            <w:pPr>
              <w:rPr>
                <w:rFonts w:ascii="Century Gothic" w:hAnsi="Century Gothic"/>
                <w:sz w:val="20"/>
                <w:szCs w:val="20"/>
              </w:rPr>
            </w:pPr>
            <w:proofErr w:type="spellStart"/>
            <w:r w:rsidRPr="00575A6F">
              <w:rPr>
                <w:rFonts w:ascii="Century Gothic" w:hAnsi="Century Gothic"/>
                <w:sz w:val="20"/>
                <w:szCs w:val="20"/>
              </w:rPr>
              <w:t>Latchmere</w:t>
            </w:r>
            <w:proofErr w:type="spellEnd"/>
          </w:p>
        </w:tc>
        <w:tc>
          <w:tcPr>
            <w:tcW w:w="1848"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5032</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115</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2.3</w:t>
            </w:r>
          </w:p>
        </w:tc>
      </w:tr>
      <w:tr w:rsidR="00567F7A" w:rsidRPr="007701EF" w:rsidTr="00250583">
        <w:tc>
          <w:tcPr>
            <w:cnfStyle w:val="001000000000"/>
            <w:tcW w:w="1848" w:type="dxa"/>
          </w:tcPr>
          <w:p w:rsidR="00567F7A" w:rsidRPr="00575A6F" w:rsidRDefault="00567F7A" w:rsidP="00250583">
            <w:pPr>
              <w:rPr>
                <w:rFonts w:ascii="Century Gothic" w:hAnsi="Century Gothic"/>
                <w:sz w:val="20"/>
                <w:szCs w:val="20"/>
              </w:rPr>
            </w:pPr>
            <w:r w:rsidRPr="00575A6F">
              <w:rPr>
                <w:rFonts w:ascii="Century Gothic" w:hAnsi="Century Gothic"/>
                <w:sz w:val="20"/>
                <w:szCs w:val="20"/>
              </w:rPr>
              <w:t>St Mary’s Park</w:t>
            </w:r>
          </w:p>
        </w:tc>
        <w:tc>
          <w:tcPr>
            <w:tcW w:w="1848"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4682</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51</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1</w:t>
            </w:r>
          </w:p>
        </w:tc>
      </w:tr>
      <w:tr w:rsidR="00567F7A" w:rsidRPr="007701EF" w:rsidTr="00250583">
        <w:trPr>
          <w:cnfStyle w:val="000000100000"/>
        </w:trPr>
        <w:tc>
          <w:tcPr>
            <w:cnfStyle w:val="001000000000"/>
            <w:tcW w:w="1848" w:type="dxa"/>
          </w:tcPr>
          <w:p w:rsidR="00567F7A" w:rsidRPr="00575A6F" w:rsidRDefault="00567F7A" w:rsidP="00250583">
            <w:pPr>
              <w:rPr>
                <w:rFonts w:ascii="Century Gothic" w:hAnsi="Century Gothic"/>
                <w:sz w:val="20"/>
                <w:szCs w:val="20"/>
              </w:rPr>
            </w:pPr>
            <w:r w:rsidRPr="00575A6F">
              <w:rPr>
                <w:rFonts w:ascii="Century Gothic" w:hAnsi="Century Gothic"/>
                <w:sz w:val="20"/>
                <w:szCs w:val="20"/>
              </w:rPr>
              <w:t>Queenstown</w:t>
            </w:r>
          </w:p>
        </w:tc>
        <w:tc>
          <w:tcPr>
            <w:tcW w:w="1848"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4615</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20</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0.4</w:t>
            </w:r>
          </w:p>
        </w:tc>
      </w:tr>
      <w:tr w:rsidR="00567F7A" w:rsidRPr="007701EF" w:rsidTr="00250583">
        <w:tc>
          <w:tcPr>
            <w:cnfStyle w:val="001000000000"/>
            <w:tcW w:w="1848" w:type="dxa"/>
          </w:tcPr>
          <w:p w:rsidR="00567F7A" w:rsidRPr="00575A6F" w:rsidRDefault="00567F7A" w:rsidP="00250583">
            <w:pPr>
              <w:rPr>
                <w:rFonts w:ascii="Century Gothic" w:hAnsi="Century Gothic"/>
                <w:sz w:val="20"/>
                <w:szCs w:val="20"/>
              </w:rPr>
            </w:pPr>
            <w:proofErr w:type="spellStart"/>
            <w:r w:rsidRPr="00575A6F">
              <w:rPr>
                <w:rFonts w:ascii="Century Gothic" w:hAnsi="Century Gothic"/>
                <w:sz w:val="20"/>
                <w:szCs w:val="20"/>
              </w:rPr>
              <w:t>Shaftesbury</w:t>
            </w:r>
            <w:proofErr w:type="spellEnd"/>
          </w:p>
        </w:tc>
        <w:tc>
          <w:tcPr>
            <w:tcW w:w="1848"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4451</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84</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1.9</w:t>
            </w:r>
          </w:p>
        </w:tc>
      </w:tr>
      <w:tr w:rsidR="00567F7A" w:rsidRPr="007701EF" w:rsidTr="00250583">
        <w:trPr>
          <w:cnfStyle w:val="000000100000"/>
        </w:trPr>
        <w:tc>
          <w:tcPr>
            <w:cnfStyle w:val="001000000000"/>
            <w:tcW w:w="1848" w:type="dxa"/>
          </w:tcPr>
          <w:p w:rsidR="00567F7A" w:rsidRPr="00575A6F" w:rsidRDefault="00567F7A" w:rsidP="00250583">
            <w:pPr>
              <w:rPr>
                <w:rFonts w:ascii="Century Gothic" w:hAnsi="Century Gothic"/>
                <w:sz w:val="20"/>
                <w:szCs w:val="20"/>
              </w:rPr>
            </w:pPr>
            <w:r w:rsidRPr="00575A6F">
              <w:rPr>
                <w:rFonts w:ascii="Century Gothic" w:hAnsi="Century Gothic"/>
                <w:sz w:val="20"/>
                <w:szCs w:val="20"/>
              </w:rPr>
              <w:t>West Hill</w:t>
            </w:r>
          </w:p>
        </w:tc>
        <w:tc>
          <w:tcPr>
            <w:tcW w:w="1848"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4322</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154</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3.6</w:t>
            </w:r>
          </w:p>
        </w:tc>
      </w:tr>
      <w:tr w:rsidR="00567F7A" w:rsidRPr="007701EF" w:rsidTr="00250583">
        <w:tc>
          <w:tcPr>
            <w:cnfStyle w:val="001000000000"/>
            <w:tcW w:w="1848" w:type="dxa"/>
          </w:tcPr>
          <w:p w:rsidR="00567F7A" w:rsidRPr="00575A6F" w:rsidRDefault="00567F7A" w:rsidP="00250583">
            <w:pPr>
              <w:rPr>
                <w:rFonts w:ascii="Century Gothic" w:hAnsi="Century Gothic"/>
                <w:sz w:val="20"/>
                <w:szCs w:val="20"/>
              </w:rPr>
            </w:pPr>
            <w:r w:rsidRPr="00575A6F">
              <w:rPr>
                <w:rFonts w:ascii="Century Gothic" w:hAnsi="Century Gothic"/>
                <w:sz w:val="20"/>
                <w:szCs w:val="20"/>
              </w:rPr>
              <w:t>Fairfield</w:t>
            </w:r>
          </w:p>
        </w:tc>
        <w:tc>
          <w:tcPr>
            <w:tcW w:w="1848"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4035</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73</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1.8</w:t>
            </w:r>
          </w:p>
        </w:tc>
      </w:tr>
      <w:tr w:rsidR="00567F7A" w:rsidRPr="007701EF" w:rsidTr="00250583">
        <w:trPr>
          <w:cnfStyle w:val="000000100000"/>
        </w:trPr>
        <w:tc>
          <w:tcPr>
            <w:cnfStyle w:val="001000000000"/>
            <w:tcW w:w="1848" w:type="dxa"/>
          </w:tcPr>
          <w:p w:rsidR="00567F7A" w:rsidRPr="00575A6F" w:rsidRDefault="00567F7A" w:rsidP="00250583">
            <w:pPr>
              <w:rPr>
                <w:rFonts w:ascii="Century Gothic" w:hAnsi="Century Gothic"/>
                <w:sz w:val="20"/>
                <w:szCs w:val="20"/>
              </w:rPr>
            </w:pPr>
            <w:proofErr w:type="spellStart"/>
            <w:r w:rsidRPr="00575A6F">
              <w:rPr>
                <w:rFonts w:ascii="Century Gothic" w:hAnsi="Century Gothic"/>
                <w:sz w:val="20"/>
                <w:szCs w:val="20"/>
              </w:rPr>
              <w:t>Roehampton</w:t>
            </w:r>
            <w:proofErr w:type="spellEnd"/>
          </w:p>
        </w:tc>
        <w:tc>
          <w:tcPr>
            <w:tcW w:w="1848"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3878</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147</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3.8</w:t>
            </w:r>
          </w:p>
        </w:tc>
      </w:tr>
      <w:tr w:rsidR="00567F7A" w:rsidRPr="007701EF" w:rsidTr="00250583">
        <w:tc>
          <w:tcPr>
            <w:cnfStyle w:val="001000000000"/>
            <w:tcW w:w="1848" w:type="dxa"/>
          </w:tcPr>
          <w:p w:rsidR="00567F7A" w:rsidRPr="00575A6F" w:rsidRDefault="00567F7A" w:rsidP="00250583">
            <w:pPr>
              <w:rPr>
                <w:rFonts w:ascii="Century Gothic" w:hAnsi="Century Gothic"/>
                <w:sz w:val="20"/>
                <w:szCs w:val="20"/>
              </w:rPr>
            </w:pPr>
            <w:proofErr w:type="spellStart"/>
            <w:r w:rsidRPr="00575A6F">
              <w:rPr>
                <w:rFonts w:ascii="Century Gothic" w:hAnsi="Century Gothic"/>
                <w:sz w:val="20"/>
                <w:szCs w:val="20"/>
              </w:rPr>
              <w:t>Earlsfield</w:t>
            </w:r>
            <w:proofErr w:type="spellEnd"/>
          </w:p>
        </w:tc>
        <w:tc>
          <w:tcPr>
            <w:tcW w:w="1848"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3692</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124</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3.3</w:t>
            </w:r>
          </w:p>
        </w:tc>
      </w:tr>
      <w:tr w:rsidR="00567F7A" w:rsidRPr="007701EF" w:rsidTr="00250583">
        <w:trPr>
          <w:cnfStyle w:val="000000100000"/>
        </w:trPr>
        <w:tc>
          <w:tcPr>
            <w:cnfStyle w:val="001000000000"/>
            <w:tcW w:w="1848" w:type="dxa"/>
          </w:tcPr>
          <w:p w:rsidR="00567F7A" w:rsidRPr="00575A6F" w:rsidRDefault="00567F7A" w:rsidP="00250583">
            <w:pPr>
              <w:rPr>
                <w:rFonts w:ascii="Century Gothic" w:hAnsi="Century Gothic"/>
                <w:sz w:val="20"/>
                <w:szCs w:val="20"/>
              </w:rPr>
            </w:pPr>
            <w:proofErr w:type="spellStart"/>
            <w:r w:rsidRPr="00575A6F">
              <w:rPr>
                <w:rFonts w:ascii="Century Gothic" w:hAnsi="Century Gothic"/>
                <w:sz w:val="20"/>
                <w:szCs w:val="20"/>
              </w:rPr>
              <w:t>Southfields</w:t>
            </w:r>
            <w:proofErr w:type="spellEnd"/>
          </w:p>
        </w:tc>
        <w:tc>
          <w:tcPr>
            <w:tcW w:w="1848"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3603</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89</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2.5</w:t>
            </w:r>
          </w:p>
        </w:tc>
      </w:tr>
      <w:tr w:rsidR="00567F7A" w:rsidRPr="007701EF" w:rsidTr="00250583">
        <w:tc>
          <w:tcPr>
            <w:cnfStyle w:val="001000000000"/>
            <w:tcW w:w="1848" w:type="dxa"/>
          </w:tcPr>
          <w:p w:rsidR="00567F7A" w:rsidRPr="00575A6F" w:rsidRDefault="00567F7A" w:rsidP="00250583">
            <w:pPr>
              <w:rPr>
                <w:rFonts w:ascii="Century Gothic" w:hAnsi="Century Gothic"/>
                <w:sz w:val="20"/>
                <w:szCs w:val="20"/>
              </w:rPr>
            </w:pPr>
            <w:r w:rsidRPr="00575A6F">
              <w:rPr>
                <w:rFonts w:ascii="Century Gothic" w:hAnsi="Century Gothic"/>
                <w:sz w:val="20"/>
                <w:szCs w:val="20"/>
              </w:rPr>
              <w:t>East Putney</w:t>
            </w:r>
          </w:p>
        </w:tc>
        <w:tc>
          <w:tcPr>
            <w:tcW w:w="1848"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3382</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90</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2.7</w:t>
            </w:r>
          </w:p>
        </w:tc>
      </w:tr>
      <w:tr w:rsidR="00567F7A" w:rsidRPr="007701EF" w:rsidTr="00250583">
        <w:trPr>
          <w:cnfStyle w:val="000000100000"/>
        </w:trPr>
        <w:tc>
          <w:tcPr>
            <w:cnfStyle w:val="001000000000"/>
            <w:tcW w:w="1848" w:type="dxa"/>
          </w:tcPr>
          <w:p w:rsidR="00567F7A" w:rsidRPr="00575A6F" w:rsidRDefault="00567F7A" w:rsidP="00250583">
            <w:pPr>
              <w:rPr>
                <w:rFonts w:ascii="Century Gothic" w:hAnsi="Century Gothic"/>
                <w:sz w:val="20"/>
                <w:szCs w:val="20"/>
              </w:rPr>
            </w:pPr>
            <w:r w:rsidRPr="00575A6F">
              <w:rPr>
                <w:rFonts w:ascii="Century Gothic" w:hAnsi="Century Gothic"/>
                <w:sz w:val="20"/>
                <w:szCs w:val="20"/>
              </w:rPr>
              <w:t xml:space="preserve">West Putney </w:t>
            </w:r>
          </w:p>
        </w:tc>
        <w:tc>
          <w:tcPr>
            <w:tcW w:w="1848"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3204</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121</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3.8</w:t>
            </w:r>
          </w:p>
        </w:tc>
      </w:tr>
      <w:tr w:rsidR="00567F7A" w:rsidRPr="007701EF" w:rsidTr="00250583">
        <w:tc>
          <w:tcPr>
            <w:cnfStyle w:val="001000000000"/>
            <w:tcW w:w="1848" w:type="dxa"/>
          </w:tcPr>
          <w:p w:rsidR="00567F7A" w:rsidRPr="00575A6F" w:rsidRDefault="00567F7A" w:rsidP="00250583">
            <w:pPr>
              <w:rPr>
                <w:rFonts w:ascii="Century Gothic" w:hAnsi="Century Gothic"/>
                <w:sz w:val="20"/>
                <w:szCs w:val="20"/>
              </w:rPr>
            </w:pPr>
            <w:proofErr w:type="spellStart"/>
            <w:r w:rsidRPr="00575A6F">
              <w:rPr>
                <w:rFonts w:ascii="Century Gothic" w:hAnsi="Century Gothic"/>
                <w:sz w:val="20"/>
                <w:szCs w:val="20"/>
              </w:rPr>
              <w:t>Northcote</w:t>
            </w:r>
            <w:proofErr w:type="spellEnd"/>
          </w:p>
        </w:tc>
        <w:tc>
          <w:tcPr>
            <w:tcW w:w="1848"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3046</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25</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0.8</w:t>
            </w:r>
          </w:p>
        </w:tc>
      </w:tr>
      <w:tr w:rsidR="00567F7A" w:rsidRPr="007701EF" w:rsidTr="00250583">
        <w:trPr>
          <w:cnfStyle w:val="000000100000"/>
        </w:trPr>
        <w:tc>
          <w:tcPr>
            <w:cnfStyle w:val="001000000000"/>
            <w:tcW w:w="1848" w:type="dxa"/>
          </w:tcPr>
          <w:p w:rsidR="00567F7A" w:rsidRPr="00575A6F" w:rsidRDefault="00567F7A" w:rsidP="00250583">
            <w:pPr>
              <w:rPr>
                <w:rFonts w:ascii="Century Gothic" w:hAnsi="Century Gothic"/>
                <w:sz w:val="20"/>
                <w:szCs w:val="20"/>
              </w:rPr>
            </w:pPr>
            <w:r w:rsidRPr="00575A6F">
              <w:rPr>
                <w:rFonts w:ascii="Century Gothic" w:hAnsi="Century Gothic"/>
                <w:sz w:val="20"/>
                <w:szCs w:val="20"/>
              </w:rPr>
              <w:t>Wandsworth Common</w:t>
            </w:r>
          </w:p>
        </w:tc>
        <w:tc>
          <w:tcPr>
            <w:tcW w:w="1848"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2994</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84</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2.8</w:t>
            </w:r>
          </w:p>
        </w:tc>
      </w:tr>
      <w:tr w:rsidR="00567F7A" w:rsidRPr="007701EF" w:rsidTr="00250583">
        <w:tc>
          <w:tcPr>
            <w:cnfStyle w:val="001000000000"/>
            <w:tcW w:w="1848" w:type="dxa"/>
          </w:tcPr>
          <w:p w:rsidR="00567F7A" w:rsidRPr="00575A6F" w:rsidRDefault="00567F7A" w:rsidP="00250583">
            <w:pPr>
              <w:rPr>
                <w:rFonts w:ascii="Century Gothic" w:hAnsi="Century Gothic"/>
                <w:sz w:val="20"/>
                <w:szCs w:val="20"/>
              </w:rPr>
            </w:pPr>
            <w:r w:rsidRPr="00575A6F">
              <w:rPr>
                <w:rFonts w:ascii="Century Gothic" w:hAnsi="Century Gothic"/>
                <w:sz w:val="20"/>
                <w:szCs w:val="20"/>
              </w:rPr>
              <w:t>Bedford</w:t>
            </w:r>
          </w:p>
        </w:tc>
        <w:tc>
          <w:tcPr>
            <w:tcW w:w="1848"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2980</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75</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2.5</w:t>
            </w:r>
          </w:p>
        </w:tc>
      </w:tr>
      <w:tr w:rsidR="00567F7A" w:rsidRPr="007701EF" w:rsidTr="00250583">
        <w:trPr>
          <w:cnfStyle w:val="000000100000"/>
        </w:trPr>
        <w:tc>
          <w:tcPr>
            <w:cnfStyle w:val="001000000000"/>
            <w:tcW w:w="1848" w:type="dxa"/>
          </w:tcPr>
          <w:p w:rsidR="00567F7A" w:rsidRPr="00575A6F" w:rsidRDefault="00567F7A" w:rsidP="00250583">
            <w:pPr>
              <w:rPr>
                <w:rFonts w:ascii="Century Gothic" w:hAnsi="Century Gothic"/>
                <w:sz w:val="20"/>
                <w:szCs w:val="20"/>
              </w:rPr>
            </w:pPr>
            <w:proofErr w:type="spellStart"/>
            <w:r w:rsidRPr="00575A6F">
              <w:rPr>
                <w:rFonts w:ascii="Century Gothic" w:hAnsi="Century Gothic"/>
                <w:sz w:val="20"/>
                <w:szCs w:val="20"/>
              </w:rPr>
              <w:t>Thamesfield</w:t>
            </w:r>
            <w:proofErr w:type="spellEnd"/>
          </w:p>
        </w:tc>
        <w:tc>
          <w:tcPr>
            <w:tcW w:w="1848"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2720</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67</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2.5</w:t>
            </w:r>
          </w:p>
        </w:tc>
      </w:tr>
      <w:tr w:rsidR="00567F7A" w:rsidRPr="007701EF" w:rsidTr="00250583">
        <w:tc>
          <w:tcPr>
            <w:cnfStyle w:val="001000000000"/>
            <w:tcW w:w="1848" w:type="dxa"/>
          </w:tcPr>
          <w:p w:rsidR="00567F7A" w:rsidRPr="00575A6F" w:rsidRDefault="00567F7A" w:rsidP="00250583">
            <w:pPr>
              <w:rPr>
                <w:rFonts w:ascii="Century Gothic" w:hAnsi="Century Gothic"/>
                <w:sz w:val="20"/>
                <w:szCs w:val="20"/>
              </w:rPr>
            </w:pPr>
            <w:proofErr w:type="spellStart"/>
            <w:r w:rsidRPr="00575A6F">
              <w:rPr>
                <w:rFonts w:ascii="Century Gothic" w:hAnsi="Century Gothic"/>
                <w:sz w:val="20"/>
                <w:szCs w:val="20"/>
              </w:rPr>
              <w:t>Furzedown</w:t>
            </w:r>
            <w:proofErr w:type="spellEnd"/>
          </w:p>
        </w:tc>
        <w:tc>
          <w:tcPr>
            <w:tcW w:w="1848"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2639</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83</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3.1</w:t>
            </w:r>
          </w:p>
        </w:tc>
      </w:tr>
      <w:tr w:rsidR="00567F7A" w:rsidRPr="007701EF" w:rsidTr="00250583">
        <w:trPr>
          <w:cnfStyle w:val="000000100000"/>
        </w:trPr>
        <w:tc>
          <w:tcPr>
            <w:cnfStyle w:val="001000000000"/>
            <w:tcW w:w="1848" w:type="dxa"/>
          </w:tcPr>
          <w:p w:rsidR="00567F7A" w:rsidRPr="00575A6F" w:rsidRDefault="00567F7A" w:rsidP="00250583">
            <w:pPr>
              <w:rPr>
                <w:rFonts w:ascii="Century Gothic" w:hAnsi="Century Gothic"/>
                <w:sz w:val="20"/>
                <w:szCs w:val="20"/>
              </w:rPr>
            </w:pPr>
            <w:r w:rsidRPr="00575A6F">
              <w:rPr>
                <w:rFonts w:ascii="Century Gothic" w:hAnsi="Century Gothic"/>
                <w:sz w:val="20"/>
                <w:szCs w:val="20"/>
              </w:rPr>
              <w:t>Nightingale</w:t>
            </w:r>
          </w:p>
        </w:tc>
        <w:tc>
          <w:tcPr>
            <w:tcW w:w="1848"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2604</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81</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3.1</w:t>
            </w:r>
          </w:p>
        </w:tc>
      </w:tr>
      <w:tr w:rsidR="00567F7A" w:rsidRPr="007701EF" w:rsidTr="00250583">
        <w:tc>
          <w:tcPr>
            <w:cnfStyle w:val="001000000000"/>
            <w:tcW w:w="1848" w:type="dxa"/>
          </w:tcPr>
          <w:p w:rsidR="00567F7A" w:rsidRPr="00575A6F" w:rsidRDefault="00567F7A" w:rsidP="00250583">
            <w:pPr>
              <w:rPr>
                <w:rFonts w:ascii="Century Gothic" w:hAnsi="Century Gothic"/>
                <w:sz w:val="20"/>
                <w:szCs w:val="20"/>
              </w:rPr>
            </w:pPr>
            <w:proofErr w:type="spellStart"/>
            <w:r w:rsidRPr="00575A6F">
              <w:rPr>
                <w:rFonts w:ascii="Century Gothic" w:hAnsi="Century Gothic"/>
                <w:sz w:val="20"/>
                <w:szCs w:val="20"/>
              </w:rPr>
              <w:t>Balham</w:t>
            </w:r>
            <w:proofErr w:type="spellEnd"/>
          </w:p>
        </w:tc>
        <w:tc>
          <w:tcPr>
            <w:tcW w:w="1848"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2085</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51</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2.4</w:t>
            </w:r>
          </w:p>
        </w:tc>
      </w:tr>
      <w:tr w:rsidR="00567F7A" w:rsidRPr="007701EF" w:rsidTr="00250583">
        <w:trPr>
          <w:cnfStyle w:val="000000100000"/>
        </w:trPr>
        <w:tc>
          <w:tcPr>
            <w:cnfStyle w:val="001000000000"/>
            <w:tcW w:w="1848" w:type="dxa"/>
          </w:tcPr>
          <w:p w:rsidR="00567F7A" w:rsidRPr="00575A6F" w:rsidRDefault="00567F7A" w:rsidP="00250583">
            <w:pPr>
              <w:rPr>
                <w:rFonts w:ascii="Century Gothic" w:hAnsi="Century Gothic"/>
                <w:sz w:val="20"/>
                <w:szCs w:val="20"/>
              </w:rPr>
            </w:pPr>
            <w:proofErr w:type="spellStart"/>
            <w:r w:rsidRPr="00575A6F">
              <w:rPr>
                <w:rFonts w:ascii="Century Gothic" w:hAnsi="Century Gothic"/>
                <w:sz w:val="20"/>
                <w:szCs w:val="20"/>
              </w:rPr>
              <w:t>Graveney</w:t>
            </w:r>
            <w:proofErr w:type="spellEnd"/>
          </w:p>
        </w:tc>
        <w:tc>
          <w:tcPr>
            <w:tcW w:w="1848"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1834</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108</w:t>
            </w:r>
          </w:p>
        </w:tc>
        <w:tc>
          <w:tcPr>
            <w:tcW w:w="2693" w:type="dxa"/>
          </w:tcPr>
          <w:p w:rsidR="00567F7A" w:rsidRPr="007701EF" w:rsidRDefault="00567F7A" w:rsidP="00250583">
            <w:pPr>
              <w:cnfStyle w:val="000000100000"/>
              <w:rPr>
                <w:rFonts w:ascii="Century Gothic" w:hAnsi="Century Gothic"/>
                <w:sz w:val="20"/>
                <w:szCs w:val="20"/>
              </w:rPr>
            </w:pPr>
            <w:r w:rsidRPr="007701EF">
              <w:rPr>
                <w:rFonts w:ascii="Century Gothic" w:hAnsi="Century Gothic"/>
                <w:sz w:val="20"/>
                <w:szCs w:val="20"/>
              </w:rPr>
              <w:t>5.9</w:t>
            </w:r>
          </w:p>
        </w:tc>
      </w:tr>
      <w:tr w:rsidR="00567F7A" w:rsidRPr="007701EF" w:rsidTr="00250583">
        <w:tc>
          <w:tcPr>
            <w:cnfStyle w:val="001000000000"/>
            <w:tcW w:w="1848" w:type="dxa"/>
          </w:tcPr>
          <w:p w:rsidR="00567F7A" w:rsidRPr="00575A6F" w:rsidRDefault="00567F7A" w:rsidP="00250583">
            <w:pPr>
              <w:rPr>
                <w:rFonts w:ascii="Century Gothic" w:hAnsi="Century Gothic"/>
                <w:sz w:val="20"/>
                <w:szCs w:val="20"/>
              </w:rPr>
            </w:pPr>
            <w:r w:rsidRPr="00575A6F">
              <w:rPr>
                <w:rFonts w:ascii="Century Gothic" w:hAnsi="Century Gothic"/>
                <w:sz w:val="20"/>
                <w:szCs w:val="20"/>
              </w:rPr>
              <w:t>Tooting</w:t>
            </w:r>
          </w:p>
        </w:tc>
        <w:tc>
          <w:tcPr>
            <w:tcW w:w="1848"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1396</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153</w:t>
            </w:r>
          </w:p>
        </w:tc>
        <w:tc>
          <w:tcPr>
            <w:tcW w:w="2693" w:type="dxa"/>
          </w:tcPr>
          <w:p w:rsidR="00567F7A" w:rsidRPr="007701EF" w:rsidRDefault="00567F7A" w:rsidP="00250583">
            <w:pPr>
              <w:cnfStyle w:val="000000000000"/>
              <w:rPr>
                <w:rFonts w:ascii="Century Gothic" w:hAnsi="Century Gothic"/>
                <w:sz w:val="20"/>
                <w:szCs w:val="20"/>
              </w:rPr>
            </w:pPr>
            <w:r w:rsidRPr="007701EF">
              <w:rPr>
                <w:rFonts w:ascii="Century Gothic" w:hAnsi="Century Gothic"/>
                <w:sz w:val="20"/>
                <w:szCs w:val="20"/>
              </w:rPr>
              <w:t>11</w:t>
            </w:r>
          </w:p>
        </w:tc>
      </w:tr>
      <w:tr w:rsidR="00567F7A" w:rsidRPr="007701EF" w:rsidTr="00250583">
        <w:trPr>
          <w:cnfStyle w:val="000000100000"/>
        </w:trPr>
        <w:tc>
          <w:tcPr>
            <w:cnfStyle w:val="001000000000"/>
            <w:tcW w:w="1848" w:type="dxa"/>
          </w:tcPr>
          <w:p w:rsidR="00567F7A" w:rsidRPr="00575A6F" w:rsidRDefault="00567F7A" w:rsidP="00250583">
            <w:pPr>
              <w:rPr>
                <w:rFonts w:ascii="Century Gothic" w:hAnsi="Century Gothic"/>
                <w:sz w:val="20"/>
                <w:szCs w:val="20"/>
              </w:rPr>
            </w:pPr>
            <w:r w:rsidRPr="00575A6F">
              <w:rPr>
                <w:rFonts w:ascii="Century Gothic" w:hAnsi="Century Gothic"/>
                <w:sz w:val="20"/>
                <w:szCs w:val="20"/>
              </w:rPr>
              <w:t>Total</w:t>
            </w:r>
          </w:p>
        </w:tc>
        <w:tc>
          <w:tcPr>
            <w:tcW w:w="1848" w:type="dxa"/>
          </w:tcPr>
          <w:p w:rsidR="00567F7A" w:rsidRPr="007701EF" w:rsidRDefault="00567F7A" w:rsidP="00250583">
            <w:pPr>
              <w:cnfStyle w:val="000000100000"/>
              <w:rPr>
                <w:rFonts w:ascii="Century Gothic" w:hAnsi="Century Gothic"/>
                <w:b/>
                <w:sz w:val="20"/>
                <w:szCs w:val="20"/>
              </w:rPr>
            </w:pPr>
            <w:r w:rsidRPr="007701EF">
              <w:rPr>
                <w:rFonts w:ascii="Century Gothic" w:hAnsi="Century Gothic"/>
                <w:b/>
                <w:sz w:val="20"/>
                <w:szCs w:val="20"/>
              </w:rPr>
              <w:t>67194</w:t>
            </w:r>
          </w:p>
        </w:tc>
        <w:tc>
          <w:tcPr>
            <w:tcW w:w="2693" w:type="dxa"/>
          </w:tcPr>
          <w:p w:rsidR="00567F7A" w:rsidRPr="007701EF" w:rsidRDefault="00567F7A" w:rsidP="00250583">
            <w:pPr>
              <w:cnfStyle w:val="000000100000"/>
              <w:rPr>
                <w:rFonts w:ascii="Century Gothic" w:hAnsi="Century Gothic"/>
                <w:b/>
                <w:sz w:val="20"/>
                <w:szCs w:val="20"/>
              </w:rPr>
            </w:pPr>
            <w:r w:rsidRPr="007701EF">
              <w:rPr>
                <w:rFonts w:ascii="Century Gothic" w:hAnsi="Century Gothic"/>
                <w:b/>
                <w:sz w:val="20"/>
                <w:szCs w:val="20"/>
              </w:rPr>
              <w:t>2477</w:t>
            </w:r>
          </w:p>
        </w:tc>
        <w:tc>
          <w:tcPr>
            <w:tcW w:w="2693" w:type="dxa"/>
          </w:tcPr>
          <w:p w:rsidR="00567F7A" w:rsidRPr="007701EF" w:rsidRDefault="00567F7A" w:rsidP="00250583">
            <w:pPr>
              <w:cnfStyle w:val="000000100000"/>
              <w:rPr>
                <w:rFonts w:ascii="Century Gothic" w:hAnsi="Century Gothic"/>
                <w:b/>
                <w:sz w:val="20"/>
                <w:szCs w:val="20"/>
              </w:rPr>
            </w:pPr>
          </w:p>
        </w:tc>
      </w:tr>
    </w:tbl>
    <w:p w:rsidR="00567F7A" w:rsidRPr="007701EF" w:rsidRDefault="00567F7A" w:rsidP="00567F7A">
      <w:pPr>
        <w:rPr>
          <w:rFonts w:ascii="Century Gothic" w:hAnsi="Century Gothic"/>
          <w:sz w:val="20"/>
          <w:szCs w:val="20"/>
        </w:rPr>
      </w:pPr>
    </w:p>
    <w:p w:rsidR="00567F7A" w:rsidRPr="00DA357E" w:rsidRDefault="00567F7A" w:rsidP="00567F7A">
      <w:pPr>
        <w:rPr>
          <w:rFonts w:ascii="Century Gothic" w:hAnsi="Century Gothic"/>
          <w:b/>
          <w:sz w:val="20"/>
          <w:szCs w:val="20"/>
        </w:rPr>
      </w:pPr>
    </w:p>
    <w:p w:rsidR="00567F7A" w:rsidRPr="00DA357E" w:rsidRDefault="00567F7A" w:rsidP="00567F7A">
      <w:pPr>
        <w:rPr>
          <w:rFonts w:ascii="Century Gothic" w:hAnsi="Century Gothic"/>
          <w:b/>
          <w:sz w:val="20"/>
          <w:szCs w:val="20"/>
        </w:rPr>
      </w:pPr>
      <w:r w:rsidRPr="00DA357E">
        <w:rPr>
          <w:rFonts w:ascii="Century Gothic" w:hAnsi="Century Gothic"/>
          <w:b/>
          <w:sz w:val="20"/>
          <w:szCs w:val="20"/>
        </w:rPr>
        <w:t xml:space="preserve">There is great scope to improve referrals to stop smoking at St </w:t>
      </w:r>
      <w:r>
        <w:rPr>
          <w:rFonts w:ascii="Century Gothic" w:hAnsi="Century Gothic"/>
          <w:b/>
          <w:sz w:val="20"/>
          <w:szCs w:val="20"/>
        </w:rPr>
        <w:t xml:space="preserve">Georges Healthcare NHS Trust </w:t>
      </w:r>
    </w:p>
    <w:p w:rsidR="00567F7A" w:rsidRDefault="00567F7A" w:rsidP="00567F7A">
      <w:pPr>
        <w:jc w:val="both"/>
        <w:rPr>
          <w:rFonts w:ascii="Century Gothic" w:hAnsi="Century Gothic"/>
          <w:sz w:val="20"/>
          <w:szCs w:val="20"/>
        </w:rPr>
      </w:pPr>
      <w:r w:rsidRPr="00DA357E">
        <w:rPr>
          <w:rFonts w:ascii="Century Gothic" w:hAnsi="Century Gothic"/>
          <w:sz w:val="20"/>
          <w:szCs w:val="20"/>
        </w:rPr>
        <w:t>The secondary care setting offers a significantly underplayed opportunity to engage, refer and support smokers to quit. The large footfall through this setting provides thousands of clinical and non-clinical interactions which represent what Professor Robert West terms ‘teachable moments’ when smokers are more likely to respond to offers of support to quit if we can step up the frequency, volume and quality of brief and more intensive interventions i</w:t>
      </w:r>
      <w:r>
        <w:rPr>
          <w:rFonts w:ascii="Century Gothic" w:hAnsi="Century Gothic"/>
          <w:sz w:val="20"/>
          <w:szCs w:val="20"/>
        </w:rPr>
        <w:t xml:space="preserve">n this setting. Some acute trusts refer around 200 patients a year into their local NHS Stop Smoking Service </w:t>
      </w:r>
      <w:r>
        <w:rPr>
          <w:rStyle w:val="FootnoteReference"/>
          <w:rFonts w:ascii="Century Gothic" w:hAnsi="Century Gothic"/>
          <w:sz w:val="20"/>
          <w:szCs w:val="20"/>
        </w:rPr>
        <w:footnoteReference w:id="49"/>
      </w:r>
      <w:r w:rsidRPr="00DA357E">
        <w:rPr>
          <w:rFonts w:ascii="Century Gothic" w:hAnsi="Century Gothic"/>
          <w:sz w:val="20"/>
          <w:szCs w:val="20"/>
        </w:rPr>
        <w:t xml:space="preserve"> </w:t>
      </w:r>
      <w:r>
        <w:rPr>
          <w:rFonts w:ascii="Century Gothic" w:hAnsi="Century Gothic"/>
          <w:sz w:val="20"/>
          <w:szCs w:val="20"/>
        </w:rPr>
        <w:t xml:space="preserve">St George’s Hospital sees hundreds of thousands of patients each year and its is likely that around 30% of these patients smoke. </w:t>
      </w:r>
    </w:p>
    <w:p w:rsidR="00567F7A" w:rsidRPr="004F11F7" w:rsidRDefault="00567F7A" w:rsidP="00567F7A">
      <w:pPr>
        <w:shd w:val="clear" w:color="auto" w:fill="FFFFFF"/>
        <w:spacing w:before="100" w:beforeAutospacing="1" w:after="100" w:afterAutospacing="1" w:line="240" w:lineRule="auto"/>
        <w:rPr>
          <w:rFonts w:eastAsia="Times New Roman" w:cstheme="minorHAnsi"/>
          <w:color w:val="636464"/>
          <w:sz w:val="15"/>
          <w:szCs w:val="15"/>
          <w:lang w:eastAsia="en-GB"/>
        </w:rPr>
      </w:pPr>
      <w:r w:rsidRPr="004F11F7">
        <w:rPr>
          <w:rFonts w:eastAsia="Times New Roman" w:cstheme="minorHAnsi"/>
          <w:color w:val="636464"/>
          <w:sz w:val="15"/>
          <w:szCs w:val="15"/>
          <w:lang w:eastAsia="en-GB"/>
        </w:rPr>
        <w:t>Last year at St George's Healthcare</w:t>
      </w:r>
      <w:r w:rsidRPr="004F11F7">
        <w:rPr>
          <w:rStyle w:val="FootnoteReference"/>
          <w:rFonts w:eastAsia="Times New Roman" w:cstheme="minorHAnsi"/>
          <w:color w:val="636464"/>
          <w:sz w:val="15"/>
          <w:szCs w:val="15"/>
          <w:lang w:eastAsia="en-GB"/>
        </w:rPr>
        <w:footnoteReference w:id="50"/>
      </w:r>
      <w:r w:rsidRPr="004F11F7">
        <w:rPr>
          <w:rFonts w:eastAsia="Times New Roman" w:cstheme="minorHAnsi"/>
          <w:color w:val="636464"/>
          <w:sz w:val="15"/>
          <w:szCs w:val="15"/>
          <w:lang w:eastAsia="en-GB"/>
        </w:rPr>
        <w:t>:</w:t>
      </w:r>
    </w:p>
    <w:p w:rsidR="00567F7A" w:rsidRPr="004F11F7" w:rsidRDefault="00567F7A" w:rsidP="00567F7A">
      <w:pPr>
        <w:numPr>
          <w:ilvl w:val="0"/>
          <w:numId w:val="5"/>
        </w:numPr>
        <w:shd w:val="clear" w:color="auto" w:fill="FFFFFF"/>
        <w:spacing w:before="100" w:beforeAutospacing="1" w:after="100" w:afterAutospacing="1" w:line="240" w:lineRule="auto"/>
        <w:rPr>
          <w:rFonts w:eastAsia="Times New Roman" w:cstheme="minorHAnsi"/>
          <w:color w:val="636464"/>
          <w:sz w:val="15"/>
          <w:szCs w:val="15"/>
          <w:lang w:eastAsia="en-GB"/>
        </w:rPr>
      </w:pPr>
      <w:r w:rsidRPr="004F11F7">
        <w:rPr>
          <w:rFonts w:eastAsia="Times New Roman" w:cstheme="minorHAnsi"/>
          <w:color w:val="636464"/>
          <w:sz w:val="15"/>
          <w:szCs w:val="15"/>
          <w:lang w:eastAsia="en-GB"/>
        </w:rPr>
        <w:t xml:space="preserve">104,118 patients treated in A&amp;E </w:t>
      </w:r>
    </w:p>
    <w:p w:rsidR="00567F7A" w:rsidRPr="004F11F7" w:rsidRDefault="00567F7A" w:rsidP="00567F7A">
      <w:pPr>
        <w:numPr>
          <w:ilvl w:val="0"/>
          <w:numId w:val="5"/>
        </w:numPr>
        <w:shd w:val="clear" w:color="auto" w:fill="FFFFFF"/>
        <w:spacing w:before="100" w:beforeAutospacing="1" w:after="100" w:afterAutospacing="1" w:line="240" w:lineRule="auto"/>
        <w:rPr>
          <w:rFonts w:eastAsia="Times New Roman" w:cstheme="minorHAnsi"/>
          <w:color w:val="636464"/>
          <w:sz w:val="15"/>
          <w:szCs w:val="15"/>
          <w:lang w:eastAsia="en-GB"/>
        </w:rPr>
      </w:pPr>
      <w:r w:rsidRPr="004F11F7">
        <w:rPr>
          <w:rFonts w:eastAsia="Times New Roman" w:cstheme="minorHAnsi"/>
          <w:color w:val="636464"/>
          <w:sz w:val="15"/>
          <w:szCs w:val="15"/>
          <w:lang w:eastAsia="en-GB"/>
        </w:rPr>
        <w:t xml:space="preserve">4,755 babies delivered </w:t>
      </w:r>
    </w:p>
    <w:p w:rsidR="00567F7A" w:rsidRPr="004F11F7" w:rsidRDefault="00567F7A" w:rsidP="00567F7A">
      <w:pPr>
        <w:numPr>
          <w:ilvl w:val="0"/>
          <w:numId w:val="5"/>
        </w:numPr>
        <w:shd w:val="clear" w:color="auto" w:fill="FFFFFF"/>
        <w:spacing w:before="100" w:beforeAutospacing="1" w:after="100" w:afterAutospacing="1" w:line="240" w:lineRule="auto"/>
        <w:rPr>
          <w:rFonts w:eastAsia="Times New Roman" w:cstheme="minorHAnsi"/>
          <w:color w:val="636464"/>
          <w:sz w:val="15"/>
          <w:szCs w:val="15"/>
          <w:lang w:eastAsia="en-GB"/>
        </w:rPr>
      </w:pPr>
      <w:r w:rsidRPr="004F11F7">
        <w:rPr>
          <w:rFonts w:eastAsia="Times New Roman" w:cstheme="minorHAnsi"/>
          <w:color w:val="636464"/>
          <w:sz w:val="15"/>
          <w:szCs w:val="15"/>
          <w:lang w:eastAsia="en-GB"/>
        </w:rPr>
        <w:t xml:space="preserve">460,714 outpatient appointments </w:t>
      </w:r>
    </w:p>
    <w:p w:rsidR="00567F7A" w:rsidRPr="004F11F7" w:rsidRDefault="00567F7A" w:rsidP="00567F7A">
      <w:pPr>
        <w:numPr>
          <w:ilvl w:val="0"/>
          <w:numId w:val="5"/>
        </w:numPr>
        <w:shd w:val="clear" w:color="auto" w:fill="FFFFFF"/>
        <w:spacing w:before="100" w:beforeAutospacing="1" w:after="100" w:afterAutospacing="1" w:line="240" w:lineRule="auto"/>
        <w:rPr>
          <w:rFonts w:eastAsia="Times New Roman" w:cstheme="minorHAnsi"/>
          <w:color w:val="636464"/>
          <w:sz w:val="15"/>
          <w:szCs w:val="15"/>
          <w:lang w:eastAsia="en-GB"/>
        </w:rPr>
      </w:pPr>
      <w:r w:rsidRPr="004F11F7">
        <w:rPr>
          <w:rFonts w:eastAsia="Times New Roman" w:cstheme="minorHAnsi"/>
          <w:color w:val="636464"/>
          <w:sz w:val="15"/>
          <w:szCs w:val="15"/>
          <w:lang w:eastAsia="en-GB"/>
        </w:rPr>
        <w:t xml:space="preserve">26,340 day case procedures </w:t>
      </w:r>
    </w:p>
    <w:p w:rsidR="00567F7A" w:rsidRPr="004F11F7" w:rsidRDefault="00567F7A" w:rsidP="00567F7A">
      <w:pPr>
        <w:numPr>
          <w:ilvl w:val="0"/>
          <w:numId w:val="5"/>
        </w:numPr>
        <w:shd w:val="clear" w:color="auto" w:fill="FFFFFF"/>
        <w:spacing w:before="100" w:beforeAutospacing="1" w:after="100" w:afterAutospacing="1" w:line="240" w:lineRule="auto"/>
        <w:rPr>
          <w:rFonts w:eastAsia="Times New Roman" w:cstheme="minorHAnsi"/>
          <w:color w:val="636464"/>
          <w:sz w:val="15"/>
          <w:szCs w:val="15"/>
          <w:lang w:eastAsia="en-GB"/>
        </w:rPr>
      </w:pPr>
      <w:r w:rsidRPr="004F11F7">
        <w:rPr>
          <w:rFonts w:eastAsia="Times New Roman" w:cstheme="minorHAnsi"/>
          <w:color w:val="636464"/>
          <w:sz w:val="15"/>
          <w:szCs w:val="15"/>
          <w:lang w:eastAsia="en-GB"/>
        </w:rPr>
        <w:t xml:space="preserve">65,141 inpatients admitted </w:t>
      </w:r>
    </w:p>
    <w:p w:rsidR="00567F7A" w:rsidRDefault="00567F7A" w:rsidP="00567F7A">
      <w:pPr>
        <w:rPr>
          <w:rFonts w:ascii="Century Gothic" w:hAnsi="Century Gothic"/>
          <w:sz w:val="20"/>
          <w:szCs w:val="20"/>
        </w:rPr>
      </w:pPr>
      <w:r>
        <w:rPr>
          <w:rFonts w:ascii="Century Gothic" w:hAnsi="Century Gothic"/>
          <w:sz w:val="20"/>
          <w:szCs w:val="20"/>
        </w:rPr>
        <w:t>Many thousands of smokers could be started on their journey to quitting by a brief intervention whilst at St George’s Hospital.</w:t>
      </w:r>
    </w:p>
    <w:p w:rsidR="00DF5AEE" w:rsidRPr="00947F47" w:rsidRDefault="001D0AB5" w:rsidP="00DF5AEE">
      <w:pPr>
        <w:rPr>
          <w:rFonts w:ascii="Century Gothic" w:hAnsi="Century Gothic"/>
          <w:b/>
          <w:sz w:val="20"/>
          <w:szCs w:val="20"/>
        </w:rPr>
      </w:pPr>
      <w:r>
        <w:rPr>
          <w:rFonts w:ascii="Century Gothic" w:hAnsi="Century Gothic"/>
          <w:b/>
          <w:sz w:val="20"/>
          <w:szCs w:val="20"/>
        </w:rPr>
        <w:lastRenderedPageBreak/>
        <w:t>Insights to support t</w:t>
      </w:r>
      <w:r w:rsidR="00DF5AEE" w:rsidRPr="00947F47">
        <w:rPr>
          <w:rFonts w:ascii="Century Gothic" w:hAnsi="Century Gothic"/>
          <w:b/>
          <w:sz w:val="20"/>
          <w:szCs w:val="20"/>
        </w:rPr>
        <w:t xml:space="preserve">he Wandsworth tobacco control strategy </w:t>
      </w:r>
    </w:p>
    <w:p w:rsidR="00DF5AEE" w:rsidRPr="00243BDD" w:rsidRDefault="00DF5AEE" w:rsidP="00DF5AEE">
      <w:pPr>
        <w:rPr>
          <w:rFonts w:ascii="Century Gothic" w:hAnsi="Century Gothic"/>
          <w:b/>
          <w:sz w:val="20"/>
          <w:szCs w:val="20"/>
        </w:rPr>
      </w:pPr>
      <w:r w:rsidRPr="005B3387">
        <w:rPr>
          <w:rFonts w:ascii="Century Gothic" w:hAnsi="Century Gothic"/>
          <w:b/>
          <w:sz w:val="20"/>
          <w:szCs w:val="20"/>
        </w:rPr>
        <w:t xml:space="preserve">Strand 1: Stopping the promotion of tobacco in Wandsworth </w:t>
      </w:r>
      <w:r>
        <w:rPr>
          <w:rFonts w:ascii="Century Gothic" w:hAnsi="Century Gothic"/>
          <w:b/>
          <w:sz w:val="20"/>
          <w:szCs w:val="20"/>
        </w:rPr>
        <w:t>2011</w:t>
      </w:r>
    </w:p>
    <w:tbl>
      <w:tblPr>
        <w:tblStyle w:val="TableGrid"/>
        <w:tblW w:w="0" w:type="auto"/>
        <w:tblLook w:val="04A0"/>
      </w:tblPr>
      <w:tblGrid>
        <w:gridCol w:w="9242"/>
      </w:tblGrid>
      <w:tr w:rsidR="00DF5AEE" w:rsidTr="00250583">
        <w:tc>
          <w:tcPr>
            <w:tcW w:w="9242" w:type="dxa"/>
            <w:tcBorders>
              <w:top w:val="single" w:sz="24" w:space="0" w:color="auto"/>
              <w:left w:val="single" w:sz="24" w:space="0" w:color="auto"/>
              <w:bottom w:val="single" w:sz="24" w:space="0" w:color="auto"/>
              <w:right w:val="single" w:sz="24" w:space="0" w:color="auto"/>
            </w:tcBorders>
          </w:tcPr>
          <w:p w:rsidR="00DF5AEE" w:rsidRPr="00243BDD" w:rsidRDefault="00DF5AEE" w:rsidP="00250583">
            <w:pPr>
              <w:pStyle w:val="CM55"/>
              <w:spacing w:after="340"/>
              <w:jc w:val="both"/>
              <w:rPr>
                <w:rFonts w:ascii="Century Gothic" w:hAnsi="Century Gothic" w:cs="Frutiger 45 Light"/>
                <w:color w:val="000000"/>
                <w:sz w:val="20"/>
                <w:szCs w:val="20"/>
              </w:rPr>
            </w:pPr>
            <w:r w:rsidRPr="00243BDD">
              <w:rPr>
                <w:rFonts w:ascii="Century Gothic" w:hAnsi="Century Gothic" w:cs="Frutiger 45 Light"/>
                <w:bCs/>
                <w:color w:val="000000"/>
                <w:sz w:val="20"/>
                <w:szCs w:val="20"/>
              </w:rPr>
              <w:t xml:space="preserve">Key strategies </w:t>
            </w:r>
          </w:p>
          <w:p w:rsidR="00DF5AEE" w:rsidRPr="00243BDD" w:rsidRDefault="00DF5AEE" w:rsidP="00250583">
            <w:pPr>
              <w:pStyle w:val="Default"/>
              <w:spacing w:after="218"/>
              <w:rPr>
                <w:rFonts w:ascii="Century Gothic" w:hAnsi="Century Gothic"/>
                <w:sz w:val="20"/>
                <w:szCs w:val="20"/>
              </w:rPr>
            </w:pPr>
            <w:r>
              <w:rPr>
                <w:rFonts w:ascii="Century Gothic" w:hAnsi="Century Gothic"/>
                <w:bCs/>
                <w:sz w:val="20"/>
                <w:szCs w:val="20"/>
              </w:rPr>
              <w:t xml:space="preserve">Implement the </w:t>
            </w:r>
            <w:r w:rsidRPr="00243BDD">
              <w:rPr>
                <w:rFonts w:ascii="Century Gothic" w:hAnsi="Century Gothic"/>
                <w:bCs/>
                <w:sz w:val="20"/>
                <w:szCs w:val="20"/>
              </w:rPr>
              <w:t>legislation to stop tobacco sales from vend</w:t>
            </w:r>
            <w:r>
              <w:rPr>
                <w:rFonts w:ascii="Century Gothic" w:hAnsi="Century Gothic"/>
                <w:bCs/>
                <w:sz w:val="20"/>
                <w:szCs w:val="20"/>
              </w:rPr>
              <w:t>ing machines from October 2011</w:t>
            </w:r>
          </w:p>
          <w:p w:rsidR="00DF5AEE" w:rsidRPr="00243BDD" w:rsidRDefault="00DF5AEE" w:rsidP="00250583">
            <w:pPr>
              <w:pStyle w:val="Default"/>
              <w:spacing w:after="218"/>
              <w:rPr>
                <w:rFonts w:ascii="Century Gothic" w:hAnsi="Century Gothic"/>
                <w:sz w:val="20"/>
                <w:szCs w:val="20"/>
              </w:rPr>
            </w:pPr>
            <w:r>
              <w:rPr>
                <w:rFonts w:ascii="Century Gothic" w:hAnsi="Century Gothic"/>
                <w:bCs/>
                <w:sz w:val="20"/>
                <w:szCs w:val="20"/>
              </w:rPr>
              <w:t>I</w:t>
            </w:r>
            <w:r w:rsidRPr="00243BDD">
              <w:rPr>
                <w:rFonts w:ascii="Century Gothic" w:hAnsi="Century Gothic"/>
                <w:bCs/>
                <w:sz w:val="20"/>
                <w:szCs w:val="20"/>
              </w:rPr>
              <w:t>mplement the tobacco display provisions in the Health Act 2009 for large</w:t>
            </w:r>
            <w:r>
              <w:rPr>
                <w:rFonts w:ascii="Century Gothic" w:hAnsi="Century Gothic"/>
                <w:bCs/>
                <w:sz w:val="20"/>
                <w:szCs w:val="20"/>
              </w:rPr>
              <w:t xml:space="preserve"> shops from April 2012</w:t>
            </w:r>
          </w:p>
          <w:p w:rsidR="00DF5AEE" w:rsidRPr="00866104" w:rsidRDefault="00DF5AEE" w:rsidP="00250583">
            <w:pPr>
              <w:pStyle w:val="Default"/>
              <w:spacing w:after="218"/>
              <w:rPr>
                <w:rFonts w:ascii="Century Gothic" w:hAnsi="Century Gothic"/>
                <w:sz w:val="20"/>
                <w:szCs w:val="20"/>
              </w:rPr>
            </w:pPr>
            <w:r>
              <w:rPr>
                <w:rFonts w:ascii="Century Gothic" w:hAnsi="Century Gothic"/>
                <w:bCs/>
                <w:sz w:val="20"/>
                <w:szCs w:val="20"/>
              </w:rPr>
              <w:t xml:space="preserve">Contribute to the consultation </w:t>
            </w:r>
            <w:r w:rsidRPr="00243BDD">
              <w:rPr>
                <w:rFonts w:ascii="Century Gothic" w:hAnsi="Century Gothic"/>
                <w:bCs/>
                <w:sz w:val="20"/>
                <w:szCs w:val="20"/>
              </w:rPr>
              <w:t>on options to reduce the promotional impact of tobacco packaging, including plain pa</w:t>
            </w:r>
            <w:r>
              <w:rPr>
                <w:rFonts w:ascii="Century Gothic" w:hAnsi="Century Gothic"/>
                <w:bCs/>
                <w:sz w:val="20"/>
                <w:szCs w:val="20"/>
              </w:rPr>
              <w:t>ckaging, before the end of 2011</w:t>
            </w:r>
            <w:r w:rsidRPr="00243BDD">
              <w:rPr>
                <w:rFonts w:ascii="Century Gothic" w:hAnsi="Century Gothic"/>
                <w:bCs/>
                <w:sz w:val="20"/>
                <w:szCs w:val="20"/>
              </w:rPr>
              <w:t xml:space="preserve"> </w:t>
            </w:r>
          </w:p>
        </w:tc>
      </w:tr>
    </w:tbl>
    <w:p w:rsidR="00DF5AEE" w:rsidRDefault="00DF5AEE" w:rsidP="00DF5AEE">
      <w:pPr>
        <w:pStyle w:val="CM55"/>
        <w:spacing w:after="340"/>
        <w:jc w:val="both"/>
        <w:rPr>
          <w:rFonts w:ascii="Century Gothic" w:hAnsi="Century Gothic" w:cs="Frutiger 45 Light"/>
          <w:bCs/>
          <w:color w:val="000000"/>
          <w:sz w:val="20"/>
          <w:szCs w:val="20"/>
        </w:rPr>
      </w:pPr>
    </w:p>
    <w:p w:rsidR="00DF5AEE" w:rsidRDefault="00DF5AEE" w:rsidP="00DF5AEE">
      <w:pPr>
        <w:pStyle w:val="Default"/>
        <w:rPr>
          <w:rFonts w:ascii="Century Gothic" w:hAnsi="Century Gothic"/>
          <w:b/>
          <w:sz w:val="20"/>
          <w:szCs w:val="20"/>
        </w:rPr>
      </w:pPr>
      <w:r>
        <w:rPr>
          <w:rFonts w:ascii="Century Gothic" w:hAnsi="Century Gothic"/>
          <w:b/>
          <w:sz w:val="20"/>
          <w:szCs w:val="20"/>
        </w:rPr>
        <w:t>Insight</w:t>
      </w:r>
    </w:p>
    <w:p w:rsidR="00DF5AEE" w:rsidRPr="00866104" w:rsidRDefault="00DF5AEE" w:rsidP="00DF5AEE">
      <w:pPr>
        <w:pStyle w:val="Default"/>
        <w:rPr>
          <w:rFonts w:ascii="Century Gothic" w:hAnsi="Century Gothic"/>
          <w:b/>
          <w:sz w:val="20"/>
          <w:szCs w:val="20"/>
        </w:rPr>
      </w:pPr>
    </w:p>
    <w:p w:rsidR="00DF5AEE" w:rsidRPr="00F5365B" w:rsidRDefault="00DF5AEE" w:rsidP="00DF5AEE">
      <w:pPr>
        <w:pStyle w:val="Default"/>
        <w:rPr>
          <w:rFonts w:ascii="Century Gothic" w:hAnsi="Century Gothic"/>
          <w:sz w:val="20"/>
          <w:szCs w:val="20"/>
        </w:rPr>
      </w:pPr>
      <w:r w:rsidRPr="00F5365B">
        <w:rPr>
          <w:rFonts w:ascii="Century Gothic" w:hAnsi="Century Gothic"/>
          <w:sz w:val="20"/>
          <w:szCs w:val="20"/>
        </w:rPr>
        <w:t>While the Tobacco Advertising and Promotion Act 2002 prohibits tobacco advertising, the tobacco industry can still promote its products in every supermarket, pub, corner shop and festival in the country through packaging, point of sale displays and event spo</w:t>
      </w:r>
      <w:r>
        <w:rPr>
          <w:rFonts w:ascii="Century Gothic" w:hAnsi="Century Gothic"/>
          <w:sz w:val="20"/>
          <w:szCs w:val="20"/>
        </w:rPr>
        <w:t>nsorship by associated products</w:t>
      </w:r>
      <w:r w:rsidRPr="00F5365B">
        <w:rPr>
          <w:rFonts w:ascii="Century Gothic" w:hAnsi="Century Gothic"/>
          <w:sz w:val="20"/>
          <w:szCs w:val="20"/>
        </w:rPr>
        <w:t>.</w:t>
      </w:r>
    </w:p>
    <w:p w:rsidR="00DF5AEE" w:rsidRDefault="00DF5AEE" w:rsidP="00DF5AEE">
      <w:pPr>
        <w:rPr>
          <w:rFonts w:ascii="Century Gothic" w:hAnsi="Century Gothic"/>
          <w:sz w:val="20"/>
          <w:szCs w:val="20"/>
        </w:rPr>
      </w:pPr>
      <w:r>
        <w:rPr>
          <w:rFonts w:ascii="Century Gothic" w:hAnsi="Century Gothic"/>
          <w:sz w:val="20"/>
          <w:szCs w:val="20"/>
        </w:rPr>
        <w:t xml:space="preserve">Hence </w:t>
      </w:r>
      <w:r w:rsidRPr="00F5365B">
        <w:rPr>
          <w:rFonts w:ascii="Century Gothic" w:hAnsi="Century Gothic"/>
          <w:sz w:val="20"/>
          <w:szCs w:val="20"/>
        </w:rPr>
        <w:t>smoking is still perceived as a normal and everyday behaviour.</w:t>
      </w:r>
      <w:r>
        <w:rPr>
          <w:rFonts w:ascii="Century Gothic" w:hAnsi="Century Gothic"/>
          <w:sz w:val="20"/>
          <w:szCs w:val="20"/>
        </w:rPr>
        <w:t xml:space="preserve">  </w:t>
      </w:r>
      <w:proofErr w:type="gramStart"/>
      <w:r>
        <w:rPr>
          <w:rFonts w:ascii="Century Gothic" w:hAnsi="Century Gothic"/>
          <w:sz w:val="20"/>
          <w:szCs w:val="20"/>
        </w:rPr>
        <w:t>In fact most people think, most people smoke!</w:t>
      </w:r>
      <w:proofErr w:type="gramEnd"/>
      <w:r>
        <w:rPr>
          <w:rStyle w:val="FootnoteReference"/>
          <w:rFonts w:ascii="Century Gothic" w:hAnsi="Century Gothic"/>
          <w:sz w:val="20"/>
          <w:szCs w:val="20"/>
        </w:rPr>
        <w:footnoteReference w:id="51"/>
      </w:r>
      <w:r>
        <w:rPr>
          <w:rFonts w:ascii="Century Gothic" w:hAnsi="Century Gothic"/>
          <w:sz w:val="20"/>
          <w:szCs w:val="20"/>
        </w:rPr>
        <w:t xml:space="preserve"> And yet in reality less than 20% of the population smoke. </w:t>
      </w:r>
    </w:p>
    <w:p w:rsidR="00DF5AEE" w:rsidRPr="00F5365B" w:rsidRDefault="00DF5AEE" w:rsidP="00DF5AEE">
      <w:pPr>
        <w:rPr>
          <w:rFonts w:ascii="Century Gothic" w:hAnsi="Century Gothic"/>
          <w:sz w:val="20"/>
          <w:szCs w:val="20"/>
        </w:rPr>
      </w:pPr>
      <w:r>
        <w:rPr>
          <w:rFonts w:ascii="Century Gothic" w:hAnsi="Century Gothic"/>
          <w:sz w:val="20"/>
          <w:szCs w:val="20"/>
        </w:rPr>
        <w:t>It is the strategies above that will align the perception with the reality.</w:t>
      </w:r>
    </w:p>
    <w:p w:rsidR="00DF5AEE" w:rsidRDefault="00DF5AEE">
      <w:r>
        <w:br w:type="page"/>
      </w:r>
    </w:p>
    <w:p w:rsidR="00DF5AEE" w:rsidRPr="00243BDD" w:rsidRDefault="00DF5AEE" w:rsidP="00DF5AEE">
      <w:pPr>
        <w:rPr>
          <w:rFonts w:ascii="Century Gothic" w:hAnsi="Century Gothic"/>
          <w:b/>
          <w:sz w:val="20"/>
          <w:szCs w:val="20"/>
        </w:rPr>
      </w:pPr>
      <w:r w:rsidRPr="005B3387">
        <w:rPr>
          <w:rFonts w:ascii="Century Gothic" w:hAnsi="Century Gothic"/>
          <w:b/>
          <w:sz w:val="20"/>
          <w:szCs w:val="20"/>
        </w:rPr>
        <w:lastRenderedPageBreak/>
        <w:t xml:space="preserve">Strand </w:t>
      </w:r>
      <w:r>
        <w:rPr>
          <w:rFonts w:ascii="Century Gothic" w:hAnsi="Century Gothic"/>
          <w:b/>
          <w:sz w:val="20"/>
          <w:szCs w:val="20"/>
        </w:rPr>
        <w:t>2</w:t>
      </w:r>
      <w:r w:rsidRPr="005B3387">
        <w:rPr>
          <w:rFonts w:ascii="Century Gothic" w:hAnsi="Century Gothic"/>
          <w:b/>
          <w:sz w:val="20"/>
          <w:szCs w:val="20"/>
        </w:rPr>
        <w:t xml:space="preserve">: </w:t>
      </w:r>
      <w:r>
        <w:rPr>
          <w:rFonts w:ascii="Century Gothic" w:hAnsi="Century Gothic"/>
          <w:b/>
          <w:sz w:val="20"/>
          <w:szCs w:val="20"/>
        </w:rPr>
        <w:t>Making</w:t>
      </w:r>
      <w:r w:rsidRPr="005B3387">
        <w:rPr>
          <w:rFonts w:ascii="Century Gothic" w:hAnsi="Century Gothic"/>
          <w:b/>
          <w:sz w:val="20"/>
          <w:szCs w:val="20"/>
        </w:rPr>
        <w:t xml:space="preserve"> tobacco</w:t>
      </w:r>
      <w:r>
        <w:rPr>
          <w:rFonts w:ascii="Century Gothic" w:hAnsi="Century Gothic"/>
          <w:b/>
          <w:sz w:val="20"/>
          <w:szCs w:val="20"/>
        </w:rPr>
        <w:t xml:space="preserve"> less affordable</w:t>
      </w:r>
      <w:r w:rsidRPr="005B3387">
        <w:rPr>
          <w:rFonts w:ascii="Century Gothic" w:hAnsi="Century Gothic"/>
          <w:b/>
          <w:sz w:val="20"/>
          <w:szCs w:val="20"/>
        </w:rPr>
        <w:t xml:space="preserve"> in Wandsworth </w:t>
      </w:r>
      <w:r>
        <w:rPr>
          <w:rFonts w:ascii="Century Gothic" w:hAnsi="Century Gothic"/>
          <w:b/>
          <w:sz w:val="20"/>
          <w:szCs w:val="20"/>
        </w:rPr>
        <w:t>2011</w:t>
      </w:r>
    </w:p>
    <w:tbl>
      <w:tblPr>
        <w:tblStyle w:val="TableGrid"/>
        <w:tblW w:w="0" w:type="auto"/>
        <w:tblLook w:val="04A0"/>
      </w:tblPr>
      <w:tblGrid>
        <w:gridCol w:w="9242"/>
      </w:tblGrid>
      <w:tr w:rsidR="00DF5AEE" w:rsidTr="00250583">
        <w:tc>
          <w:tcPr>
            <w:tcW w:w="9242" w:type="dxa"/>
            <w:tcBorders>
              <w:top w:val="single" w:sz="24" w:space="0" w:color="auto"/>
              <w:left w:val="single" w:sz="24" w:space="0" w:color="auto"/>
              <w:bottom w:val="single" w:sz="24" w:space="0" w:color="auto"/>
              <w:right w:val="single" w:sz="24" w:space="0" w:color="auto"/>
            </w:tcBorders>
          </w:tcPr>
          <w:p w:rsidR="00DF5AEE" w:rsidRPr="00826E83" w:rsidRDefault="00DF5AEE" w:rsidP="00250583">
            <w:pPr>
              <w:pStyle w:val="CM55"/>
              <w:spacing w:after="340"/>
              <w:jc w:val="both"/>
              <w:rPr>
                <w:rFonts w:ascii="Century Gothic" w:hAnsi="Century Gothic" w:cs="Frutiger 45 Light"/>
                <w:color w:val="000000"/>
                <w:sz w:val="20"/>
                <w:szCs w:val="20"/>
              </w:rPr>
            </w:pPr>
            <w:r w:rsidRPr="00826E83">
              <w:rPr>
                <w:rFonts w:ascii="Century Gothic" w:hAnsi="Century Gothic" w:cs="Frutiger 45 Light"/>
                <w:bCs/>
                <w:color w:val="000000"/>
                <w:sz w:val="20"/>
                <w:szCs w:val="20"/>
              </w:rPr>
              <w:t>Key Strategies</w:t>
            </w:r>
          </w:p>
          <w:p w:rsidR="00DF5AEE" w:rsidRPr="00826E83" w:rsidRDefault="00DF5AEE" w:rsidP="00250583">
            <w:pPr>
              <w:pStyle w:val="Default"/>
              <w:spacing w:after="218"/>
              <w:rPr>
                <w:rFonts w:ascii="Century Gothic" w:hAnsi="Century Gothic"/>
                <w:sz w:val="20"/>
                <w:szCs w:val="20"/>
              </w:rPr>
            </w:pPr>
            <w:r>
              <w:rPr>
                <w:rFonts w:ascii="Century Gothic" w:hAnsi="Century Gothic"/>
                <w:bCs/>
                <w:sz w:val="20"/>
                <w:szCs w:val="20"/>
              </w:rPr>
              <w:t xml:space="preserve">Work with </w:t>
            </w:r>
            <w:r w:rsidRPr="00826E83">
              <w:rPr>
                <w:rFonts w:ascii="Century Gothic" w:hAnsi="Century Gothic"/>
                <w:bCs/>
                <w:sz w:val="20"/>
                <w:szCs w:val="20"/>
              </w:rPr>
              <w:t>HM Revenue &amp; Customs (H</w:t>
            </w:r>
            <w:r>
              <w:rPr>
                <w:rFonts w:ascii="Century Gothic" w:hAnsi="Century Gothic"/>
                <w:bCs/>
                <w:sz w:val="20"/>
                <w:szCs w:val="20"/>
              </w:rPr>
              <w:t>MRC) to tackle illicit tobacco</w:t>
            </w:r>
          </w:p>
          <w:p w:rsidR="00DF5AEE" w:rsidRPr="00826E83" w:rsidRDefault="00DF5AEE" w:rsidP="00250583">
            <w:pPr>
              <w:pStyle w:val="Default"/>
              <w:spacing w:after="218"/>
              <w:rPr>
                <w:rFonts w:ascii="Century Gothic" w:hAnsi="Century Gothic"/>
                <w:sz w:val="20"/>
                <w:szCs w:val="20"/>
              </w:rPr>
            </w:pPr>
            <w:r>
              <w:rPr>
                <w:rFonts w:ascii="Century Gothic" w:hAnsi="Century Gothic"/>
                <w:bCs/>
                <w:sz w:val="20"/>
                <w:szCs w:val="20"/>
              </w:rPr>
              <w:t>Identify niche products</w:t>
            </w:r>
            <w:r w:rsidRPr="00826E83">
              <w:rPr>
                <w:rFonts w:ascii="Century Gothic" w:hAnsi="Century Gothic"/>
                <w:bCs/>
                <w:sz w:val="20"/>
                <w:szCs w:val="20"/>
              </w:rPr>
              <w:t xml:space="preserve"> to ensure that appropriate </w:t>
            </w:r>
            <w:r>
              <w:rPr>
                <w:rFonts w:ascii="Century Gothic" w:hAnsi="Century Gothic"/>
                <w:bCs/>
                <w:sz w:val="20"/>
                <w:szCs w:val="20"/>
              </w:rPr>
              <w:t>duty is paid on these products</w:t>
            </w:r>
          </w:p>
          <w:p w:rsidR="00DF5AEE" w:rsidRDefault="00DF5AEE" w:rsidP="00250583">
            <w:pPr>
              <w:pStyle w:val="Default"/>
              <w:rPr>
                <w:rFonts w:ascii="Century Gothic" w:hAnsi="Century Gothic"/>
                <w:bCs/>
                <w:sz w:val="20"/>
                <w:szCs w:val="20"/>
              </w:rPr>
            </w:pPr>
            <w:r>
              <w:rPr>
                <w:rFonts w:ascii="Century Gothic" w:hAnsi="Century Gothic"/>
                <w:bCs/>
                <w:sz w:val="20"/>
                <w:szCs w:val="20"/>
              </w:rPr>
              <w:t xml:space="preserve">Consider the use of evidence based marketing campaigns should funding become available </w:t>
            </w:r>
          </w:p>
        </w:tc>
      </w:tr>
    </w:tbl>
    <w:p w:rsidR="00DF5AEE" w:rsidRDefault="00DF5AEE" w:rsidP="00DF5AEE">
      <w:pPr>
        <w:pStyle w:val="ListBullet"/>
        <w:numPr>
          <w:ilvl w:val="0"/>
          <w:numId w:val="0"/>
        </w:numPr>
        <w:rPr>
          <w:rFonts w:ascii="Century Gothic" w:hAnsi="Century Gothic"/>
          <w:sz w:val="22"/>
          <w:szCs w:val="22"/>
        </w:rPr>
      </w:pPr>
    </w:p>
    <w:p w:rsidR="00DF5AEE" w:rsidRPr="00A17CE0" w:rsidRDefault="00DF5AEE" w:rsidP="00DF5AEE">
      <w:pPr>
        <w:pStyle w:val="ListBullet"/>
        <w:numPr>
          <w:ilvl w:val="0"/>
          <w:numId w:val="0"/>
        </w:numPr>
        <w:rPr>
          <w:rFonts w:ascii="Century Gothic" w:hAnsi="Century Gothic"/>
          <w:b/>
        </w:rPr>
      </w:pPr>
      <w:r w:rsidRPr="00A17CE0">
        <w:rPr>
          <w:rFonts w:ascii="Century Gothic" w:hAnsi="Century Gothic"/>
          <w:b/>
        </w:rPr>
        <w:t xml:space="preserve">Insight </w:t>
      </w:r>
    </w:p>
    <w:p w:rsidR="00DF5AEE" w:rsidRDefault="00DF5AEE" w:rsidP="00DF5AEE">
      <w:pPr>
        <w:pStyle w:val="ListBullet"/>
        <w:numPr>
          <w:ilvl w:val="0"/>
          <w:numId w:val="0"/>
        </w:numPr>
        <w:rPr>
          <w:rFonts w:ascii="Century Gothic" w:hAnsi="Century Gothic"/>
          <w:sz w:val="22"/>
          <w:szCs w:val="22"/>
        </w:rPr>
      </w:pPr>
    </w:p>
    <w:p w:rsidR="00DF5AEE" w:rsidRPr="00B45C0A" w:rsidRDefault="00DF5AEE" w:rsidP="00DF5AEE">
      <w:pPr>
        <w:pStyle w:val="ListBullet"/>
        <w:numPr>
          <w:ilvl w:val="0"/>
          <w:numId w:val="0"/>
        </w:numPr>
        <w:rPr>
          <w:rFonts w:ascii="Century Gothic" w:hAnsi="Century Gothic"/>
        </w:rPr>
      </w:pPr>
      <w:r w:rsidRPr="00B45C0A">
        <w:rPr>
          <w:rFonts w:ascii="Century Gothic" w:hAnsi="Century Gothic"/>
        </w:rPr>
        <w:t>The incidence of using hand rolled tobacco (HRT) has been increasing since 2003. It appears the initial reason for this increasing incidence was price: hand rolled tobacco is the cheapest way to smoke tobacco. Legally purchased HRT is cheaper than manufactured cigarettes and it is believed that much HRT is illicit, making the cost to the user even cheaper still.</w:t>
      </w:r>
    </w:p>
    <w:p w:rsidR="00DF5AEE" w:rsidRPr="00B45C0A" w:rsidRDefault="00DF5AEE" w:rsidP="00DF5AEE">
      <w:pPr>
        <w:pStyle w:val="ListBullet"/>
        <w:numPr>
          <w:ilvl w:val="0"/>
          <w:numId w:val="0"/>
        </w:numPr>
        <w:rPr>
          <w:rFonts w:ascii="Century Gothic" w:hAnsi="Century Gothic"/>
        </w:rPr>
      </w:pPr>
      <w:r w:rsidRPr="00B45C0A">
        <w:rPr>
          <w:rFonts w:ascii="Century Gothic" w:hAnsi="Century Gothic"/>
        </w:rPr>
        <w:t xml:space="preserve">Recent quantitative research in South West of England found that </w:t>
      </w:r>
    </w:p>
    <w:p w:rsidR="00DF5AEE" w:rsidRPr="00B45C0A" w:rsidRDefault="00DF5AEE" w:rsidP="00DF5AEE">
      <w:pPr>
        <w:pStyle w:val="ListBullet"/>
        <w:numPr>
          <w:ilvl w:val="0"/>
          <w:numId w:val="0"/>
        </w:numPr>
        <w:rPr>
          <w:rFonts w:ascii="Century Gothic" w:hAnsi="Century Gothic"/>
        </w:rPr>
      </w:pPr>
      <w:r w:rsidRPr="00B45C0A">
        <w:rPr>
          <w:rFonts w:ascii="Century Gothic" w:hAnsi="Century Gothic"/>
        </w:rPr>
        <w:t>60 % of smokers claim to use hand rolled tobacco</w:t>
      </w:r>
      <w:r w:rsidRPr="00B45C0A">
        <w:rPr>
          <w:rStyle w:val="FootnoteReference"/>
          <w:rFonts w:ascii="Century Gothic" w:hAnsi="Century Gothic"/>
        </w:rPr>
        <w:footnoteReference w:id="52"/>
      </w:r>
      <w:r w:rsidRPr="00B45C0A">
        <w:rPr>
          <w:rFonts w:ascii="Century Gothic" w:hAnsi="Century Gothic"/>
        </w:rPr>
        <w:t xml:space="preserve"> and 25% of smokers in the South West admitted to using illicit tobacco.</w:t>
      </w:r>
      <w:r w:rsidRPr="00B45C0A">
        <w:rPr>
          <w:rStyle w:val="FootnoteReference"/>
          <w:rFonts w:ascii="Century Gothic" w:hAnsi="Century Gothic"/>
        </w:rPr>
        <w:footnoteReference w:id="53"/>
      </w:r>
      <w:r w:rsidRPr="00B45C0A">
        <w:rPr>
          <w:rFonts w:ascii="Century Gothic" w:hAnsi="Century Gothic"/>
        </w:rPr>
        <w:t xml:space="preserve"> </w:t>
      </w:r>
    </w:p>
    <w:p w:rsidR="00DF5AEE" w:rsidRPr="00B45C0A" w:rsidRDefault="00DF5AEE" w:rsidP="00DF5AEE">
      <w:pPr>
        <w:pStyle w:val="ListBullet"/>
        <w:numPr>
          <w:ilvl w:val="0"/>
          <w:numId w:val="0"/>
        </w:numPr>
        <w:ind w:left="360"/>
        <w:rPr>
          <w:rFonts w:ascii="Century Gothic" w:hAnsi="Century Gothic"/>
        </w:rPr>
      </w:pPr>
    </w:p>
    <w:p w:rsidR="00DF5AEE" w:rsidRPr="00B45C0A" w:rsidRDefault="00DF5AEE" w:rsidP="00DF5AEE">
      <w:pPr>
        <w:rPr>
          <w:rFonts w:ascii="Century Gothic" w:eastAsia="Calibri" w:hAnsi="Century Gothic" w:cs="Tahoma"/>
          <w:bCs/>
          <w:iCs/>
          <w:sz w:val="20"/>
          <w:szCs w:val="20"/>
        </w:rPr>
      </w:pPr>
      <w:r w:rsidRPr="00B45C0A">
        <w:rPr>
          <w:rFonts w:ascii="Century Gothic" w:eastAsia="Calibri" w:hAnsi="Century Gothic" w:cs="Tahoma"/>
          <w:bCs/>
          <w:iCs/>
          <w:sz w:val="20"/>
          <w:szCs w:val="20"/>
        </w:rPr>
        <w:t xml:space="preserve">The availability of illegal tobacco and particularly illegal hand rolling tobacco therefore currently </w:t>
      </w:r>
      <w:r>
        <w:rPr>
          <w:rFonts w:ascii="Century Gothic" w:eastAsia="Calibri" w:hAnsi="Century Gothic" w:cs="Tahoma"/>
          <w:bCs/>
          <w:iCs/>
          <w:sz w:val="20"/>
          <w:szCs w:val="20"/>
        </w:rPr>
        <w:t xml:space="preserve">can </w:t>
      </w:r>
      <w:r w:rsidRPr="00B45C0A">
        <w:rPr>
          <w:rFonts w:ascii="Century Gothic" w:eastAsia="Calibri" w:hAnsi="Century Gothic" w:cs="Tahoma"/>
          <w:bCs/>
          <w:iCs/>
          <w:sz w:val="20"/>
          <w:szCs w:val="20"/>
        </w:rPr>
        <w:t xml:space="preserve">undermine price as a lever to prompt quitting, it is therefore important </w:t>
      </w:r>
      <w:proofErr w:type="gramStart"/>
      <w:r w:rsidRPr="00B45C0A">
        <w:rPr>
          <w:rFonts w:ascii="Century Gothic" w:eastAsia="Calibri" w:hAnsi="Century Gothic" w:cs="Tahoma"/>
          <w:bCs/>
          <w:iCs/>
          <w:sz w:val="20"/>
          <w:szCs w:val="20"/>
        </w:rPr>
        <w:t>to undertake</w:t>
      </w:r>
      <w:proofErr w:type="gramEnd"/>
      <w:r w:rsidRPr="00B45C0A">
        <w:rPr>
          <w:rFonts w:ascii="Century Gothic" w:eastAsia="Calibri" w:hAnsi="Century Gothic" w:cs="Tahoma"/>
          <w:bCs/>
          <w:iCs/>
          <w:sz w:val="20"/>
          <w:szCs w:val="20"/>
        </w:rPr>
        <w:t xml:space="preserve"> a comprehensive strategy to prevent illegal tobacco being available in Wandsworth. To date there is little intelligence about the sources of illegal tobacco in the borough and so this needs to the priority for 2011.</w:t>
      </w:r>
    </w:p>
    <w:p w:rsidR="00DF5AEE" w:rsidRDefault="00DF5AEE">
      <w:r>
        <w:br w:type="page"/>
      </w:r>
    </w:p>
    <w:p w:rsidR="00DF5AEE" w:rsidRPr="00243BDD" w:rsidRDefault="00DF5AEE" w:rsidP="00DF5AEE">
      <w:pPr>
        <w:pStyle w:val="Default"/>
        <w:spacing w:after="218"/>
        <w:rPr>
          <w:rFonts w:ascii="Century Gothic" w:hAnsi="Century Gothic"/>
          <w:b/>
          <w:sz w:val="20"/>
          <w:szCs w:val="20"/>
        </w:rPr>
      </w:pPr>
      <w:r w:rsidRPr="005B3387">
        <w:rPr>
          <w:rFonts w:ascii="Century Gothic" w:hAnsi="Century Gothic"/>
          <w:b/>
          <w:sz w:val="20"/>
          <w:szCs w:val="20"/>
        </w:rPr>
        <w:lastRenderedPageBreak/>
        <w:t xml:space="preserve">Strand </w:t>
      </w:r>
      <w:r>
        <w:rPr>
          <w:rFonts w:ascii="Century Gothic" w:hAnsi="Century Gothic"/>
          <w:b/>
          <w:sz w:val="20"/>
          <w:szCs w:val="20"/>
        </w:rPr>
        <w:t>3</w:t>
      </w:r>
      <w:r w:rsidRPr="005B3387">
        <w:rPr>
          <w:rFonts w:ascii="Century Gothic" w:hAnsi="Century Gothic"/>
          <w:b/>
          <w:sz w:val="20"/>
          <w:szCs w:val="20"/>
        </w:rPr>
        <w:t xml:space="preserve">: </w:t>
      </w:r>
      <w:r>
        <w:rPr>
          <w:rFonts w:ascii="Century Gothic" w:hAnsi="Century Gothic"/>
          <w:b/>
          <w:sz w:val="20"/>
          <w:szCs w:val="20"/>
        </w:rPr>
        <w:t>Effective Regulation of Tobacco products</w:t>
      </w:r>
      <w:r w:rsidRPr="005B3387">
        <w:rPr>
          <w:rFonts w:ascii="Century Gothic" w:hAnsi="Century Gothic"/>
          <w:b/>
          <w:sz w:val="20"/>
          <w:szCs w:val="20"/>
        </w:rPr>
        <w:t xml:space="preserve"> in Wandsworth </w:t>
      </w:r>
      <w:r>
        <w:rPr>
          <w:rFonts w:ascii="Century Gothic" w:hAnsi="Century Gothic"/>
          <w:b/>
          <w:sz w:val="20"/>
          <w:szCs w:val="20"/>
        </w:rPr>
        <w:t>2011</w:t>
      </w:r>
    </w:p>
    <w:tbl>
      <w:tblPr>
        <w:tblStyle w:val="TableGrid"/>
        <w:tblW w:w="0" w:type="auto"/>
        <w:tblLook w:val="04A0"/>
      </w:tblPr>
      <w:tblGrid>
        <w:gridCol w:w="9242"/>
      </w:tblGrid>
      <w:tr w:rsidR="00DF5AEE" w:rsidTr="00250583">
        <w:tc>
          <w:tcPr>
            <w:tcW w:w="9242" w:type="dxa"/>
            <w:tcBorders>
              <w:top w:val="single" w:sz="24" w:space="0" w:color="auto"/>
              <w:left w:val="single" w:sz="24" w:space="0" w:color="auto"/>
              <w:bottom w:val="single" w:sz="24" w:space="0" w:color="auto"/>
              <w:right w:val="single" w:sz="24" w:space="0" w:color="auto"/>
            </w:tcBorders>
          </w:tcPr>
          <w:p w:rsidR="00DF5AEE" w:rsidRPr="0049361F" w:rsidRDefault="00DF5AEE" w:rsidP="00250583">
            <w:pPr>
              <w:pStyle w:val="Default"/>
              <w:rPr>
                <w:sz w:val="20"/>
                <w:szCs w:val="20"/>
              </w:rPr>
            </w:pPr>
            <w:r w:rsidRPr="0049361F">
              <w:rPr>
                <w:rFonts w:ascii="Century Gothic" w:hAnsi="Century Gothic"/>
                <w:bCs/>
                <w:sz w:val="20"/>
                <w:szCs w:val="20"/>
              </w:rPr>
              <w:t>Key Strat</w:t>
            </w:r>
            <w:r w:rsidRPr="0049361F">
              <w:rPr>
                <w:sz w:val="20"/>
                <w:szCs w:val="20"/>
              </w:rPr>
              <w:t>egies</w:t>
            </w:r>
          </w:p>
          <w:p w:rsidR="00DF5AEE" w:rsidRPr="0049361F" w:rsidRDefault="00DF5AEE" w:rsidP="00250583">
            <w:pPr>
              <w:pStyle w:val="Default"/>
              <w:rPr>
                <w:sz w:val="20"/>
                <w:szCs w:val="20"/>
              </w:rPr>
            </w:pPr>
          </w:p>
          <w:p w:rsidR="00DF5AEE" w:rsidRPr="0049361F" w:rsidRDefault="00DF5AEE" w:rsidP="00250583">
            <w:pPr>
              <w:pStyle w:val="Default"/>
              <w:spacing w:after="218"/>
              <w:rPr>
                <w:rFonts w:ascii="Century Gothic" w:hAnsi="Century Gothic"/>
                <w:sz w:val="20"/>
                <w:szCs w:val="20"/>
              </w:rPr>
            </w:pPr>
            <w:r w:rsidRPr="0049361F">
              <w:rPr>
                <w:rFonts w:ascii="Century Gothic" w:hAnsi="Century Gothic"/>
                <w:bCs/>
                <w:sz w:val="20"/>
                <w:szCs w:val="20"/>
              </w:rPr>
              <w:t xml:space="preserve">Local enforcement of tobacco legislation, particularly on the age of sale of tobacco products </w:t>
            </w:r>
          </w:p>
          <w:p w:rsidR="00DF5AEE" w:rsidRPr="00C9268C" w:rsidRDefault="00DF5AEE" w:rsidP="00250583">
            <w:pPr>
              <w:pStyle w:val="Default"/>
              <w:spacing w:after="218"/>
              <w:rPr>
                <w:rFonts w:ascii="Century Gothic" w:hAnsi="Century Gothic"/>
                <w:sz w:val="20"/>
                <w:szCs w:val="20"/>
              </w:rPr>
            </w:pPr>
            <w:r w:rsidRPr="0049361F">
              <w:rPr>
                <w:rFonts w:ascii="Century Gothic" w:hAnsi="Century Gothic"/>
                <w:bCs/>
                <w:sz w:val="20"/>
                <w:szCs w:val="20"/>
              </w:rPr>
              <w:t>Consider  where children obtain tobacco products and explore what action is needed to tackle the main sources</w:t>
            </w:r>
          </w:p>
        </w:tc>
      </w:tr>
    </w:tbl>
    <w:p w:rsidR="00DF5AEE" w:rsidRDefault="00DF5AEE" w:rsidP="00DF5AEE">
      <w:pPr>
        <w:pStyle w:val="CM55"/>
        <w:spacing w:after="340"/>
        <w:jc w:val="both"/>
        <w:rPr>
          <w:rFonts w:ascii="Century Gothic" w:hAnsi="Century Gothic" w:cs="Frutiger 45 Light"/>
          <w:bCs/>
          <w:color w:val="000000"/>
          <w:sz w:val="20"/>
          <w:szCs w:val="20"/>
        </w:rPr>
      </w:pPr>
    </w:p>
    <w:p w:rsidR="00DF5AEE" w:rsidRPr="00A17CE0" w:rsidRDefault="00DF5AEE" w:rsidP="00DF5AEE">
      <w:pPr>
        <w:pStyle w:val="Default"/>
        <w:rPr>
          <w:rFonts w:ascii="Century Gothic" w:hAnsi="Century Gothic"/>
          <w:b/>
          <w:sz w:val="20"/>
          <w:szCs w:val="20"/>
        </w:rPr>
      </w:pPr>
      <w:r w:rsidRPr="00A17CE0">
        <w:rPr>
          <w:rFonts w:ascii="Century Gothic" w:hAnsi="Century Gothic"/>
          <w:b/>
          <w:sz w:val="20"/>
          <w:szCs w:val="20"/>
        </w:rPr>
        <w:t>Insight</w:t>
      </w:r>
    </w:p>
    <w:p w:rsidR="00DF5AEE" w:rsidRPr="0049361F" w:rsidRDefault="00DF5AEE" w:rsidP="00DF5AEE">
      <w:pPr>
        <w:pStyle w:val="Default"/>
        <w:rPr>
          <w:rFonts w:ascii="Century Gothic" w:hAnsi="Century Gothic"/>
          <w:b/>
        </w:rPr>
      </w:pPr>
    </w:p>
    <w:p w:rsidR="00DF5AEE" w:rsidRPr="00C9513A" w:rsidRDefault="00DF5AEE" w:rsidP="00DF5AEE">
      <w:pPr>
        <w:rPr>
          <w:rFonts w:ascii="Century Gothic" w:hAnsi="Century Gothic"/>
          <w:b/>
          <w:sz w:val="20"/>
          <w:szCs w:val="20"/>
        </w:rPr>
      </w:pPr>
      <w:r w:rsidRPr="00C9513A">
        <w:rPr>
          <w:rFonts w:ascii="Century Gothic" w:hAnsi="Century Gothic"/>
          <w:b/>
          <w:sz w:val="20"/>
          <w:szCs w:val="20"/>
        </w:rPr>
        <w:t>Reducing Underage sales</w:t>
      </w:r>
      <w:r>
        <w:rPr>
          <w:rFonts w:ascii="Century Gothic" w:hAnsi="Century Gothic"/>
          <w:b/>
          <w:sz w:val="20"/>
          <w:szCs w:val="20"/>
        </w:rPr>
        <w:t xml:space="preserve"> </w:t>
      </w:r>
    </w:p>
    <w:p w:rsidR="00DF5AEE" w:rsidRPr="00C9513A" w:rsidRDefault="00DF5AEE" w:rsidP="00DF5AEE">
      <w:pPr>
        <w:rPr>
          <w:rFonts w:ascii="Century Gothic" w:hAnsi="Century Gothic"/>
          <w:sz w:val="20"/>
          <w:szCs w:val="20"/>
        </w:rPr>
      </w:pPr>
      <w:r w:rsidRPr="00C9513A">
        <w:rPr>
          <w:rFonts w:ascii="Century Gothic" w:hAnsi="Century Gothic"/>
          <w:sz w:val="20"/>
          <w:szCs w:val="20"/>
        </w:rPr>
        <w:t>Test purchasing uses local cadet volunteers to attempt to purchase tobacco in order to monitor the compliance of local retailers with the Age of Sale legislation. This work is led by Trading Standards. Retailers who make underage sales can be issued a warning an ultimately a fine of up to £2500.The provision of guidance to local retailers to inform of the law and consequences can prevent underage sales taking place.</w:t>
      </w:r>
      <w:r w:rsidRPr="00C9513A">
        <w:rPr>
          <w:rStyle w:val="FootnoteReference"/>
          <w:rFonts w:ascii="Century Gothic" w:hAnsi="Century Gothic"/>
          <w:sz w:val="20"/>
          <w:szCs w:val="20"/>
        </w:rPr>
        <w:footnoteReference w:id="54"/>
      </w:r>
      <w:r w:rsidRPr="00C9513A">
        <w:rPr>
          <w:rFonts w:ascii="Century Gothic" w:hAnsi="Century Gothic"/>
          <w:sz w:val="20"/>
          <w:szCs w:val="20"/>
        </w:rPr>
        <w:t>Authorities are also encouraged to publicise the age of sale legislation and encourage local media to provide coverage of successful prosecutions.</w:t>
      </w:r>
    </w:p>
    <w:p w:rsidR="00DF5AEE" w:rsidRPr="00C9513A" w:rsidRDefault="00DF5AEE" w:rsidP="00DF5AEE">
      <w:pPr>
        <w:rPr>
          <w:rFonts w:ascii="Century Gothic" w:hAnsi="Century Gothic"/>
          <w:sz w:val="20"/>
          <w:szCs w:val="20"/>
        </w:rPr>
      </w:pPr>
      <w:r>
        <w:rPr>
          <w:rFonts w:ascii="Century Gothic" w:hAnsi="Century Gothic"/>
          <w:sz w:val="20"/>
          <w:szCs w:val="20"/>
        </w:rPr>
        <w:t xml:space="preserve"> </w:t>
      </w:r>
      <w:r w:rsidRPr="00C9513A">
        <w:rPr>
          <w:rFonts w:ascii="Century Gothic" w:hAnsi="Century Gothic"/>
          <w:sz w:val="20"/>
          <w:szCs w:val="20"/>
        </w:rPr>
        <w:t>The Criminal Justice and Immigration Act 2008 adds new sections to the Children and Young Persons Act 1933 to tackle the persistent sales of tobacco to persons under the age of 18 years.</w:t>
      </w:r>
      <w:r>
        <w:rPr>
          <w:rFonts w:ascii="Century Gothic" w:hAnsi="Century Gothic"/>
          <w:sz w:val="20"/>
          <w:szCs w:val="20"/>
        </w:rPr>
        <w:t xml:space="preserve"> </w:t>
      </w:r>
      <w:r w:rsidRPr="00C9513A">
        <w:rPr>
          <w:rFonts w:ascii="Century Gothic" w:hAnsi="Century Gothic"/>
          <w:sz w:val="20"/>
          <w:szCs w:val="20"/>
        </w:rPr>
        <w:t>Local authorities may, under this legislation, apply to a Magistrates Court for a Restricted Premises Order. This can be done in cases where a person has already been convicted of a tobacco offence and permits other tobacco offences in the same premises on at least two occasions within a 2 year period.</w:t>
      </w:r>
    </w:p>
    <w:p w:rsidR="00DF5AEE" w:rsidRPr="00C9513A" w:rsidRDefault="00DF5AEE" w:rsidP="00DF5AEE">
      <w:pPr>
        <w:rPr>
          <w:rFonts w:ascii="Century Gothic" w:hAnsi="Century Gothic"/>
          <w:sz w:val="20"/>
          <w:szCs w:val="20"/>
        </w:rPr>
      </w:pPr>
      <w:r w:rsidRPr="00C9513A">
        <w:rPr>
          <w:rFonts w:ascii="Century Gothic" w:hAnsi="Century Gothic"/>
          <w:sz w:val="20"/>
          <w:szCs w:val="20"/>
        </w:rPr>
        <w:t>A Restricted Premises Order prohibits the sale of tobacco or cigarette papers by any person or automatic machine within the premises. The summary conviction maximum fine is £20,000.A Restricted Sale Order prohibits a named person from selling tobacco or cigarette papers from a premise, from having any management functions in respect of the sale of tobacco or cigarette papers, or from keeping a vending machine. The summary conviction maximum fine is £20,000.</w:t>
      </w:r>
    </w:p>
    <w:p w:rsidR="00DF5AEE" w:rsidRPr="00C9513A" w:rsidRDefault="00DF5AEE" w:rsidP="00DF5AEE">
      <w:pPr>
        <w:rPr>
          <w:rFonts w:ascii="Century Gothic" w:hAnsi="Century Gothic"/>
          <w:b/>
          <w:sz w:val="20"/>
          <w:szCs w:val="20"/>
        </w:rPr>
      </w:pPr>
      <w:r w:rsidRPr="00C9513A">
        <w:rPr>
          <w:rFonts w:ascii="Century Gothic" w:hAnsi="Century Gothic"/>
          <w:b/>
          <w:sz w:val="20"/>
          <w:szCs w:val="20"/>
        </w:rPr>
        <w:t>Proxy sales and adults supplying to children</w:t>
      </w:r>
    </w:p>
    <w:p w:rsidR="00DF5AEE" w:rsidRPr="00C9513A" w:rsidRDefault="00DF5AEE" w:rsidP="00DF5AEE">
      <w:pPr>
        <w:rPr>
          <w:rFonts w:ascii="Century Gothic" w:hAnsi="Century Gothic"/>
          <w:sz w:val="20"/>
          <w:szCs w:val="20"/>
        </w:rPr>
      </w:pPr>
      <w:r w:rsidRPr="00C9513A">
        <w:rPr>
          <w:rFonts w:ascii="Century Gothic" w:hAnsi="Century Gothic"/>
          <w:sz w:val="20"/>
          <w:szCs w:val="20"/>
        </w:rPr>
        <w:t>A proxy sale is when a child gives money to an adult to buy an age restricted product on their behalf. Retailers can spot proxy sales by watching out for the following behaviours:</w:t>
      </w:r>
    </w:p>
    <w:p w:rsidR="00DF5AEE" w:rsidRPr="00C9513A" w:rsidRDefault="00DF5AEE" w:rsidP="00DF5AEE">
      <w:pPr>
        <w:ind w:left="720"/>
        <w:rPr>
          <w:rFonts w:ascii="Century Gothic" w:hAnsi="Century Gothic"/>
          <w:sz w:val="20"/>
          <w:szCs w:val="20"/>
        </w:rPr>
      </w:pPr>
      <w:r w:rsidRPr="00C9513A">
        <w:rPr>
          <w:rFonts w:ascii="Century Gothic" w:hAnsi="Century Gothic"/>
          <w:sz w:val="20"/>
          <w:szCs w:val="20"/>
        </w:rPr>
        <w:t>Groups of youths congregating outside a shop and approaching members of the public as they approach the shop</w:t>
      </w:r>
    </w:p>
    <w:p w:rsidR="00DF5AEE" w:rsidRPr="00C9513A" w:rsidRDefault="00DF5AEE" w:rsidP="00DF5AEE">
      <w:pPr>
        <w:ind w:left="720"/>
        <w:rPr>
          <w:rFonts w:ascii="Century Gothic" w:hAnsi="Century Gothic"/>
          <w:sz w:val="20"/>
          <w:szCs w:val="20"/>
        </w:rPr>
      </w:pPr>
      <w:r w:rsidRPr="00C9513A">
        <w:rPr>
          <w:rFonts w:ascii="Century Gothic" w:hAnsi="Century Gothic"/>
          <w:sz w:val="20"/>
          <w:szCs w:val="20"/>
        </w:rPr>
        <w:t>If an adult asks for the same product as a recently refused sale</w:t>
      </w:r>
    </w:p>
    <w:p w:rsidR="00DF5AEE" w:rsidRPr="00C9513A" w:rsidRDefault="00DF5AEE" w:rsidP="00DF5AEE">
      <w:pPr>
        <w:ind w:left="720"/>
        <w:rPr>
          <w:rFonts w:ascii="Century Gothic" w:hAnsi="Century Gothic"/>
          <w:sz w:val="20"/>
          <w:szCs w:val="20"/>
        </w:rPr>
      </w:pPr>
      <w:r w:rsidRPr="00C9513A">
        <w:rPr>
          <w:rFonts w:ascii="Century Gothic" w:hAnsi="Century Gothic"/>
          <w:sz w:val="20"/>
          <w:szCs w:val="20"/>
        </w:rPr>
        <w:t>If the adult pays separately for the product and keeps the change separate</w:t>
      </w:r>
    </w:p>
    <w:p w:rsidR="00DF5AEE" w:rsidRPr="00C9513A" w:rsidRDefault="00DF5AEE" w:rsidP="00DF5AEE">
      <w:pPr>
        <w:ind w:left="720"/>
        <w:rPr>
          <w:rFonts w:ascii="Century Gothic" w:hAnsi="Century Gothic"/>
          <w:sz w:val="20"/>
          <w:szCs w:val="20"/>
        </w:rPr>
      </w:pPr>
      <w:r w:rsidRPr="00C9513A">
        <w:rPr>
          <w:rFonts w:ascii="Century Gothic" w:hAnsi="Century Gothic"/>
          <w:sz w:val="20"/>
          <w:szCs w:val="20"/>
        </w:rPr>
        <w:lastRenderedPageBreak/>
        <w:t>If the age restricted product is kept separately from the other shopping</w:t>
      </w:r>
    </w:p>
    <w:p w:rsidR="00DF5AEE" w:rsidRPr="00C9513A" w:rsidRDefault="00DF5AEE" w:rsidP="00DF5AEE">
      <w:pPr>
        <w:ind w:left="720"/>
        <w:rPr>
          <w:rFonts w:ascii="Century Gothic" w:hAnsi="Century Gothic"/>
          <w:sz w:val="20"/>
          <w:szCs w:val="20"/>
        </w:rPr>
      </w:pPr>
      <w:r w:rsidRPr="00C9513A">
        <w:rPr>
          <w:rFonts w:ascii="Century Gothic" w:hAnsi="Century Gothic"/>
          <w:sz w:val="20"/>
          <w:szCs w:val="20"/>
        </w:rPr>
        <w:t>If the purchase is completely out of character for the shopper</w:t>
      </w:r>
    </w:p>
    <w:p w:rsidR="00DF5AEE" w:rsidRPr="00C9513A" w:rsidRDefault="00DF5AEE" w:rsidP="00DF5AEE">
      <w:pPr>
        <w:ind w:left="720"/>
        <w:rPr>
          <w:rFonts w:ascii="Century Gothic" w:hAnsi="Century Gothic"/>
          <w:sz w:val="20"/>
          <w:szCs w:val="20"/>
        </w:rPr>
      </w:pPr>
      <w:r w:rsidRPr="00C9513A">
        <w:rPr>
          <w:rFonts w:ascii="Century Gothic" w:hAnsi="Century Gothic"/>
          <w:sz w:val="20"/>
          <w:szCs w:val="20"/>
        </w:rPr>
        <w:t xml:space="preserve">If the shopper re- enters the store just to buy an age restricted product </w:t>
      </w:r>
    </w:p>
    <w:p w:rsidR="00DF5AEE" w:rsidRDefault="00DF5AEE" w:rsidP="00DF5AEE">
      <w:pPr>
        <w:rPr>
          <w:rFonts w:ascii="Century Gothic" w:hAnsi="Century Gothic"/>
          <w:sz w:val="20"/>
          <w:szCs w:val="20"/>
        </w:rPr>
      </w:pPr>
      <w:r w:rsidRPr="00C9513A">
        <w:rPr>
          <w:rFonts w:ascii="Century Gothic" w:hAnsi="Century Gothic"/>
          <w:sz w:val="20"/>
          <w:szCs w:val="20"/>
        </w:rPr>
        <w:t>In these circumstances, retailers are advised to remind the shopper that it is an offence to ‘proxy’ purchase.</w:t>
      </w:r>
      <w:r w:rsidRPr="00C9513A">
        <w:rPr>
          <w:rStyle w:val="FootnoteReference"/>
          <w:rFonts w:ascii="Century Gothic" w:hAnsi="Century Gothic"/>
          <w:sz w:val="20"/>
          <w:szCs w:val="20"/>
        </w:rPr>
        <w:footnoteReference w:id="55"/>
      </w:r>
      <w:r w:rsidRPr="0049361F">
        <w:rPr>
          <w:rFonts w:ascii="Century Gothic" w:hAnsi="Century Gothic"/>
          <w:sz w:val="20"/>
          <w:szCs w:val="20"/>
        </w:rPr>
        <w:t xml:space="preserve"> </w:t>
      </w:r>
      <w:r w:rsidRPr="00C9513A">
        <w:rPr>
          <w:rFonts w:ascii="Century Gothic" w:hAnsi="Century Gothic"/>
          <w:sz w:val="20"/>
          <w:szCs w:val="20"/>
        </w:rPr>
        <w:t>At present a proxy sale is only an offence for alcohol under Section 149 of the Licensing Act 2003, but best practice procedures are recommended for all age restricted products. Currently it is the person making, or attempting to make, the purchase who is responsible for the sale.</w:t>
      </w:r>
    </w:p>
    <w:p w:rsidR="00DF5AEE" w:rsidRPr="00866104" w:rsidRDefault="00DF5AEE" w:rsidP="00DF5AEE">
      <w:pPr>
        <w:rPr>
          <w:rFonts w:ascii="Century Gothic" w:hAnsi="Century Gothic" w:cstheme="minorHAnsi"/>
          <w:b/>
          <w:sz w:val="20"/>
          <w:szCs w:val="20"/>
        </w:rPr>
      </w:pPr>
      <w:r w:rsidRPr="00866104">
        <w:rPr>
          <w:rFonts w:ascii="Century Gothic" w:hAnsi="Century Gothic" w:cstheme="minorHAnsi"/>
          <w:b/>
          <w:sz w:val="20"/>
          <w:szCs w:val="20"/>
        </w:rPr>
        <w:t>Unofficial suppliers</w:t>
      </w:r>
    </w:p>
    <w:p w:rsidR="00DF5AEE" w:rsidRPr="00866104" w:rsidRDefault="00DF5AEE" w:rsidP="00DF5AEE">
      <w:pPr>
        <w:rPr>
          <w:rFonts w:ascii="Century Gothic" w:hAnsi="Century Gothic" w:cstheme="minorHAnsi"/>
          <w:sz w:val="20"/>
          <w:szCs w:val="20"/>
        </w:rPr>
      </w:pPr>
      <w:r w:rsidRPr="00866104">
        <w:rPr>
          <w:rFonts w:ascii="Century Gothic" w:hAnsi="Century Gothic" w:cstheme="minorHAnsi"/>
          <w:sz w:val="20"/>
          <w:szCs w:val="20"/>
        </w:rPr>
        <w:t>Qualitative research undertaken in the South West of England found that teenagers were available to buy single hand rolled cigarettes from older teens for a little as 10 pence. This was found to be the ‘starter’ product for many teen smokers.</w:t>
      </w:r>
      <w:r w:rsidRPr="00866104">
        <w:rPr>
          <w:rStyle w:val="FootnoteReference"/>
          <w:rFonts w:ascii="Century Gothic" w:hAnsi="Century Gothic" w:cstheme="minorHAnsi"/>
          <w:sz w:val="20"/>
          <w:szCs w:val="20"/>
        </w:rPr>
        <w:footnoteReference w:id="56"/>
      </w:r>
      <w:r>
        <w:rPr>
          <w:rFonts w:ascii="Century Gothic" w:hAnsi="Century Gothic" w:cstheme="minorHAnsi"/>
          <w:sz w:val="20"/>
          <w:szCs w:val="20"/>
        </w:rPr>
        <w:t xml:space="preserve"> </w:t>
      </w:r>
    </w:p>
    <w:p w:rsidR="00DF5AEE" w:rsidRDefault="00DF5AEE" w:rsidP="00DF5AEE">
      <w:pPr>
        <w:rPr>
          <w:rFonts w:ascii="Century Gothic" w:hAnsi="Century Gothic"/>
          <w:sz w:val="20"/>
          <w:szCs w:val="20"/>
        </w:rPr>
      </w:pPr>
    </w:p>
    <w:p w:rsidR="00DF5AEE" w:rsidRDefault="00DF5AEE">
      <w:r>
        <w:br w:type="page"/>
      </w:r>
    </w:p>
    <w:p w:rsidR="00DF5AEE" w:rsidRPr="00243BDD" w:rsidRDefault="00DF5AEE" w:rsidP="00DF5AEE">
      <w:pPr>
        <w:rPr>
          <w:rFonts w:ascii="Century Gothic" w:hAnsi="Century Gothic"/>
          <w:b/>
          <w:sz w:val="20"/>
          <w:szCs w:val="20"/>
        </w:rPr>
      </w:pPr>
      <w:r w:rsidRPr="005B3387">
        <w:rPr>
          <w:rFonts w:ascii="Century Gothic" w:hAnsi="Century Gothic"/>
          <w:b/>
          <w:sz w:val="20"/>
          <w:szCs w:val="20"/>
        </w:rPr>
        <w:lastRenderedPageBreak/>
        <w:t>Strand</w:t>
      </w:r>
      <w:r>
        <w:rPr>
          <w:rFonts w:ascii="Century Gothic" w:hAnsi="Century Gothic"/>
          <w:b/>
          <w:sz w:val="20"/>
          <w:szCs w:val="20"/>
        </w:rPr>
        <w:t xml:space="preserve"> 4</w:t>
      </w:r>
      <w:r w:rsidRPr="005B3387">
        <w:rPr>
          <w:rFonts w:ascii="Century Gothic" w:hAnsi="Century Gothic"/>
          <w:b/>
          <w:sz w:val="20"/>
          <w:szCs w:val="20"/>
        </w:rPr>
        <w:t xml:space="preserve">: </w:t>
      </w:r>
      <w:r>
        <w:rPr>
          <w:rFonts w:ascii="Century Gothic" w:hAnsi="Century Gothic"/>
          <w:b/>
          <w:sz w:val="20"/>
          <w:szCs w:val="20"/>
        </w:rPr>
        <w:t xml:space="preserve">Helping tobacco users to quit </w:t>
      </w:r>
      <w:r w:rsidRPr="005B3387">
        <w:rPr>
          <w:rFonts w:ascii="Century Gothic" w:hAnsi="Century Gothic"/>
          <w:b/>
          <w:sz w:val="20"/>
          <w:szCs w:val="20"/>
        </w:rPr>
        <w:t xml:space="preserve">in Wandsworth </w:t>
      </w:r>
      <w:r>
        <w:rPr>
          <w:rFonts w:ascii="Century Gothic" w:hAnsi="Century Gothic"/>
          <w:b/>
          <w:sz w:val="20"/>
          <w:szCs w:val="20"/>
        </w:rPr>
        <w:t>2011</w:t>
      </w:r>
    </w:p>
    <w:tbl>
      <w:tblPr>
        <w:tblStyle w:val="TableGrid"/>
        <w:tblW w:w="0" w:type="auto"/>
        <w:tblLook w:val="04A0"/>
      </w:tblPr>
      <w:tblGrid>
        <w:gridCol w:w="9242"/>
      </w:tblGrid>
      <w:tr w:rsidR="00DF5AEE" w:rsidTr="00250583">
        <w:tc>
          <w:tcPr>
            <w:tcW w:w="9242" w:type="dxa"/>
            <w:tcBorders>
              <w:top w:val="single" w:sz="24" w:space="0" w:color="auto"/>
              <w:left w:val="single" w:sz="24" w:space="0" w:color="auto"/>
              <w:bottom w:val="single" w:sz="24" w:space="0" w:color="auto"/>
              <w:right w:val="single" w:sz="24" w:space="0" w:color="auto"/>
            </w:tcBorders>
          </w:tcPr>
          <w:p w:rsidR="00DF5AEE" w:rsidRPr="00EA5F2B" w:rsidRDefault="00DF5AEE" w:rsidP="00250583">
            <w:pPr>
              <w:pStyle w:val="Default"/>
              <w:rPr>
                <w:rFonts w:ascii="Century Gothic" w:hAnsi="Century Gothic"/>
                <w:sz w:val="20"/>
                <w:szCs w:val="20"/>
              </w:rPr>
            </w:pPr>
            <w:r w:rsidRPr="00EA5F2B">
              <w:rPr>
                <w:rFonts w:ascii="Century Gothic" w:hAnsi="Century Gothic"/>
                <w:bCs/>
                <w:sz w:val="20"/>
                <w:szCs w:val="20"/>
              </w:rPr>
              <w:t>Key Strat</w:t>
            </w:r>
            <w:r w:rsidRPr="00EA5F2B">
              <w:rPr>
                <w:rFonts w:ascii="Century Gothic" w:hAnsi="Century Gothic"/>
                <w:sz w:val="20"/>
                <w:szCs w:val="20"/>
              </w:rPr>
              <w:t>egies</w:t>
            </w:r>
          </w:p>
          <w:p w:rsidR="00DF5AEE" w:rsidRDefault="00DF5AEE" w:rsidP="00250583">
            <w:pPr>
              <w:pStyle w:val="Default"/>
            </w:pPr>
          </w:p>
          <w:p w:rsidR="00DF5AEE" w:rsidRDefault="00DF5AEE" w:rsidP="00250583">
            <w:pPr>
              <w:pStyle w:val="Default"/>
              <w:spacing w:after="218"/>
              <w:rPr>
                <w:rFonts w:ascii="Century Gothic" w:hAnsi="Century Gothic"/>
                <w:bCs/>
                <w:sz w:val="20"/>
                <w:szCs w:val="20"/>
              </w:rPr>
            </w:pPr>
            <w:r>
              <w:rPr>
                <w:rFonts w:ascii="Century Gothic" w:hAnsi="Century Gothic"/>
                <w:bCs/>
                <w:sz w:val="20"/>
                <w:szCs w:val="20"/>
              </w:rPr>
              <w:t>M</w:t>
            </w:r>
            <w:r w:rsidRPr="00EB6414">
              <w:rPr>
                <w:rFonts w:ascii="Century Gothic" w:hAnsi="Century Gothic"/>
                <w:bCs/>
                <w:sz w:val="20"/>
                <w:szCs w:val="20"/>
              </w:rPr>
              <w:t>otivate tobacco users to think about quitting, and guide them to the mo</w:t>
            </w:r>
            <w:r>
              <w:rPr>
                <w:rFonts w:ascii="Century Gothic" w:hAnsi="Century Gothic"/>
                <w:bCs/>
                <w:sz w:val="20"/>
                <w:szCs w:val="20"/>
              </w:rPr>
              <w:t>st effective support available</w:t>
            </w:r>
          </w:p>
          <w:p w:rsidR="00DF5AEE" w:rsidRDefault="00DF5AEE" w:rsidP="00250583">
            <w:pPr>
              <w:pStyle w:val="Default"/>
              <w:spacing w:after="218"/>
              <w:rPr>
                <w:rFonts w:ascii="Century Gothic" w:hAnsi="Century Gothic"/>
                <w:sz w:val="20"/>
                <w:szCs w:val="20"/>
              </w:rPr>
            </w:pPr>
            <w:r>
              <w:rPr>
                <w:rFonts w:ascii="Century Gothic" w:hAnsi="Century Gothic"/>
                <w:bCs/>
                <w:sz w:val="20"/>
                <w:szCs w:val="20"/>
              </w:rPr>
              <w:t xml:space="preserve">Provide local </w:t>
            </w:r>
            <w:r w:rsidRPr="00EB6414">
              <w:rPr>
                <w:rFonts w:ascii="Century Gothic" w:hAnsi="Century Gothic"/>
                <w:bCs/>
                <w:sz w:val="20"/>
                <w:szCs w:val="20"/>
              </w:rPr>
              <w:t>stop smoking services that ar</w:t>
            </w:r>
            <w:r>
              <w:rPr>
                <w:rFonts w:ascii="Century Gothic" w:hAnsi="Century Gothic"/>
                <w:bCs/>
                <w:sz w:val="20"/>
                <w:szCs w:val="20"/>
              </w:rPr>
              <w:t>e tailored to the needs of our</w:t>
            </w:r>
            <w:r w:rsidRPr="00EB6414">
              <w:rPr>
                <w:rFonts w:ascii="Century Gothic" w:hAnsi="Century Gothic"/>
                <w:bCs/>
                <w:sz w:val="20"/>
                <w:szCs w:val="20"/>
              </w:rPr>
              <w:t xml:space="preserve"> communities and reach out to people from high smoking prevalence groups, in particular, peopl</w:t>
            </w:r>
            <w:r>
              <w:rPr>
                <w:rFonts w:ascii="Century Gothic" w:hAnsi="Century Gothic"/>
                <w:bCs/>
                <w:sz w:val="20"/>
                <w:szCs w:val="20"/>
              </w:rPr>
              <w:t>e with routine and manual jobs</w:t>
            </w:r>
          </w:p>
          <w:p w:rsidR="00DF5AEE" w:rsidRPr="00EB6414" w:rsidRDefault="00DF5AEE" w:rsidP="00250583">
            <w:pPr>
              <w:pStyle w:val="Default"/>
              <w:spacing w:after="218"/>
              <w:rPr>
                <w:rFonts w:ascii="Century Gothic" w:hAnsi="Century Gothic"/>
                <w:sz w:val="20"/>
                <w:szCs w:val="20"/>
              </w:rPr>
            </w:pPr>
            <w:r>
              <w:rPr>
                <w:rFonts w:ascii="Century Gothic" w:hAnsi="Century Gothic"/>
                <w:sz w:val="20"/>
                <w:szCs w:val="20"/>
              </w:rPr>
              <w:t>Scope</w:t>
            </w:r>
            <w:r w:rsidRPr="00EB6414">
              <w:rPr>
                <w:rFonts w:ascii="Century Gothic" w:hAnsi="Century Gothic"/>
                <w:bCs/>
                <w:sz w:val="20"/>
                <w:szCs w:val="20"/>
              </w:rPr>
              <w:t xml:space="preserve"> the provision of a greater range of options for smokers who want to quit, based on evidence of clinical ef</w:t>
            </w:r>
            <w:r>
              <w:rPr>
                <w:rFonts w:ascii="Century Gothic" w:hAnsi="Century Gothic"/>
                <w:bCs/>
                <w:sz w:val="20"/>
                <w:szCs w:val="20"/>
              </w:rPr>
              <w:t>fectiveness and value for money</w:t>
            </w:r>
            <w:r w:rsidRPr="00EB6414">
              <w:rPr>
                <w:rFonts w:ascii="Century Gothic" w:hAnsi="Century Gothic"/>
                <w:bCs/>
                <w:sz w:val="20"/>
                <w:szCs w:val="20"/>
              </w:rPr>
              <w:t xml:space="preserve"> </w:t>
            </w:r>
          </w:p>
          <w:p w:rsidR="00DF5AEE" w:rsidRPr="00EB6414" w:rsidRDefault="00DF5AEE" w:rsidP="00250583">
            <w:pPr>
              <w:pStyle w:val="Default"/>
              <w:rPr>
                <w:rFonts w:ascii="Century Gothic" w:hAnsi="Century Gothic"/>
                <w:sz w:val="20"/>
                <w:szCs w:val="20"/>
              </w:rPr>
            </w:pPr>
            <w:r>
              <w:rPr>
                <w:rFonts w:ascii="Century Gothic" w:hAnsi="Century Gothic"/>
                <w:bCs/>
                <w:sz w:val="20"/>
                <w:szCs w:val="20"/>
              </w:rPr>
              <w:t>P</w:t>
            </w:r>
            <w:r w:rsidRPr="00EB6414">
              <w:rPr>
                <w:rFonts w:ascii="Century Gothic" w:hAnsi="Century Gothic"/>
                <w:bCs/>
                <w:sz w:val="20"/>
                <w:szCs w:val="20"/>
              </w:rPr>
              <w:t>rovide clinical guidance and training standards for local commissioners and providers</w:t>
            </w:r>
            <w:r>
              <w:rPr>
                <w:rFonts w:ascii="Century Gothic" w:hAnsi="Century Gothic"/>
                <w:bCs/>
                <w:sz w:val="20"/>
                <w:szCs w:val="20"/>
              </w:rPr>
              <w:t xml:space="preserve"> of local stop smoking services</w:t>
            </w:r>
            <w:r w:rsidRPr="00EB6414">
              <w:rPr>
                <w:rFonts w:ascii="Century Gothic" w:hAnsi="Century Gothic"/>
                <w:bCs/>
                <w:sz w:val="20"/>
                <w:szCs w:val="20"/>
              </w:rPr>
              <w:t xml:space="preserve"> </w:t>
            </w:r>
          </w:p>
          <w:p w:rsidR="00DF5AEE" w:rsidRPr="00C9268C" w:rsidRDefault="00DF5AEE" w:rsidP="00DF5AEE">
            <w:pPr>
              <w:pStyle w:val="Default"/>
              <w:numPr>
                <w:ilvl w:val="1"/>
                <w:numId w:val="6"/>
              </w:numPr>
              <w:rPr>
                <w:rFonts w:ascii="Century Gothic" w:hAnsi="Century Gothic"/>
                <w:sz w:val="20"/>
                <w:szCs w:val="20"/>
              </w:rPr>
            </w:pPr>
          </w:p>
        </w:tc>
      </w:tr>
    </w:tbl>
    <w:p w:rsidR="00DF5AEE" w:rsidRDefault="00DF5AEE" w:rsidP="00DF5AEE">
      <w:pPr>
        <w:rPr>
          <w:rFonts w:ascii="Century Gothic" w:hAnsi="Century Gothic"/>
          <w:b/>
          <w:sz w:val="20"/>
          <w:szCs w:val="20"/>
        </w:rPr>
      </w:pPr>
    </w:p>
    <w:p w:rsidR="00DF5AEE" w:rsidRPr="00C9513A" w:rsidRDefault="00DF5AEE" w:rsidP="00DF5AEE">
      <w:pPr>
        <w:rPr>
          <w:rFonts w:ascii="Century Gothic" w:hAnsi="Century Gothic"/>
          <w:b/>
          <w:sz w:val="20"/>
          <w:szCs w:val="20"/>
        </w:rPr>
      </w:pPr>
      <w:r>
        <w:rPr>
          <w:rFonts w:ascii="Century Gothic" w:hAnsi="Century Gothic"/>
          <w:b/>
          <w:sz w:val="20"/>
          <w:szCs w:val="20"/>
        </w:rPr>
        <w:t>Insight</w:t>
      </w:r>
    </w:p>
    <w:p w:rsidR="00DF5AEE" w:rsidRDefault="00DF5AEE" w:rsidP="00DF5AEE">
      <w:pPr>
        <w:pStyle w:val="ListBullet"/>
        <w:numPr>
          <w:ilvl w:val="0"/>
          <w:numId w:val="0"/>
        </w:numPr>
        <w:rPr>
          <w:rFonts w:ascii="Century Gothic" w:hAnsi="Century Gothic"/>
          <w:b/>
        </w:rPr>
      </w:pPr>
      <w:r>
        <w:rPr>
          <w:rFonts w:ascii="Century Gothic" w:hAnsi="Century Gothic"/>
          <w:b/>
        </w:rPr>
        <w:t xml:space="preserve">Motivating </w:t>
      </w:r>
      <w:r w:rsidRPr="00C9513A">
        <w:rPr>
          <w:rFonts w:ascii="Century Gothic" w:hAnsi="Century Gothic"/>
          <w:b/>
        </w:rPr>
        <w:t>every smoker to stop</w:t>
      </w:r>
      <w:r w:rsidRPr="00B45C0A">
        <w:rPr>
          <w:rFonts w:ascii="Century Gothic" w:hAnsi="Century Gothic"/>
          <w:b/>
        </w:rPr>
        <w:t xml:space="preserve"> </w:t>
      </w:r>
    </w:p>
    <w:p w:rsidR="00DF5AEE" w:rsidRDefault="00DF5AEE" w:rsidP="00DF5AEE">
      <w:pPr>
        <w:pStyle w:val="ListBullet"/>
        <w:numPr>
          <w:ilvl w:val="0"/>
          <w:numId w:val="0"/>
        </w:numPr>
        <w:rPr>
          <w:rFonts w:ascii="Century Gothic" w:hAnsi="Century Gothic"/>
          <w:b/>
        </w:rPr>
      </w:pPr>
    </w:p>
    <w:p w:rsidR="00DF5AEE" w:rsidRDefault="00DF5AEE" w:rsidP="00DF5AEE">
      <w:pPr>
        <w:pStyle w:val="ListBullet"/>
        <w:numPr>
          <w:ilvl w:val="0"/>
          <w:numId w:val="0"/>
        </w:numPr>
        <w:rPr>
          <w:rFonts w:ascii="Century Gothic" w:hAnsi="Century Gothic"/>
        </w:rPr>
      </w:pPr>
      <w:r>
        <w:rPr>
          <w:rFonts w:ascii="Century Gothic" w:hAnsi="Century Gothic"/>
        </w:rPr>
        <w:t>Different smokers are prompted to quit by different interventions. An intervention can be advice from a health professional or friend, an incident, such as illness or death of a loved one or something seen on TV or advertising. All these interventions can prompt a quit attempt and behavioural theory suggests that the more prompts that are delivered the more likely the desired behaviour is to occur.</w:t>
      </w:r>
    </w:p>
    <w:p w:rsidR="00DF5AEE" w:rsidRDefault="00DF5AEE" w:rsidP="00DF5AEE">
      <w:pPr>
        <w:pStyle w:val="ListBullet"/>
        <w:numPr>
          <w:ilvl w:val="0"/>
          <w:numId w:val="0"/>
        </w:numPr>
        <w:rPr>
          <w:rFonts w:ascii="Century Gothic" w:hAnsi="Century Gothic"/>
        </w:rPr>
      </w:pPr>
    </w:p>
    <w:p w:rsidR="00DF5AEE" w:rsidRDefault="00DF5AEE" w:rsidP="00DF5AEE">
      <w:pPr>
        <w:pStyle w:val="ListBullet"/>
        <w:numPr>
          <w:ilvl w:val="0"/>
          <w:numId w:val="0"/>
        </w:numPr>
        <w:rPr>
          <w:rFonts w:ascii="Century Gothic" w:hAnsi="Century Gothic"/>
        </w:rPr>
      </w:pPr>
      <w:r>
        <w:rPr>
          <w:rFonts w:ascii="Century Gothic" w:hAnsi="Century Gothic"/>
        </w:rPr>
        <w:t>The two most effective, and controllable motivators are Health Professionals and advertising.</w:t>
      </w:r>
    </w:p>
    <w:p w:rsidR="00DF5AEE" w:rsidRDefault="00DF5AEE" w:rsidP="00DF5AEE">
      <w:pPr>
        <w:pStyle w:val="ListBullet"/>
        <w:numPr>
          <w:ilvl w:val="0"/>
          <w:numId w:val="0"/>
        </w:numPr>
        <w:rPr>
          <w:rFonts w:ascii="Century Gothic" w:hAnsi="Century Gothic"/>
        </w:rPr>
      </w:pPr>
      <w:r>
        <w:rPr>
          <w:rFonts w:ascii="Century Gothic" w:hAnsi="Century Gothic"/>
        </w:rPr>
        <w:t>It is recommended that Health professionals be the key motivators commissioned in Wandsworth and that advertising be used if additional funds become available.</w:t>
      </w:r>
    </w:p>
    <w:p w:rsidR="00DF5AEE" w:rsidRDefault="00DF5AEE" w:rsidP="00DF5AEE">
      <w:pPr>
        <w:pStyle w:val="ListBullet"/>
        <w:numPr>
          <w:ilvl w:val="0"/>
          <w:numId w:val="0"/>
        </w:numPr>
        <w:rPr>
          <w:rFonts w:ascii="Century Gothic" w:hAnsi="Century Gothic"/>
        </w:rPr>
      </w:pPr>
    </w:p>
    <w:p w:rsidR="00511DD0" w:rsidRDefault="00511DD0" w:rsidP="00511DD0">
      <w:pPr>
        <w:rPr>
          <w:rFonts w:ascii="Century Gothic" w:hAnsi="Century Gothic"/>
          <w:b/>
          <w:sz w:val="20"/>
          <w:szCs w:val="20"/>
        </w:rPr>
      </w:pPr>
      <w:r>
        <w:rPr>
          <w:rFonts w:ascii="Century Gothic" w:hAnsi="Century Gothic"/>
          <w:b/>
          <w:sz w:val="20"/>
          <w:szCs w:val="20"/>
        </w:rPr>
        <w:t>NICE Guidance for Healthcare professionals</w:t>
      </w:r>
    </w:p>
    <w:p w:rsidR="00511DD0" w:rsidRPr="00C9513A" w:rsidRDefault="00511DD0" w:rsidP="00511DD0">
      <w:pPr>
        <w:rPr>
          <w:rFonts w:ascii="Century Gothic" w:hAnsi="Century Gothic"/>
          <w:sz w:val="20"/>
          <w:szCs w:val="20"/>
        </w:rPr>
      </w:pPr>
      <w:r w:rsidRPr="00C9513A">
        <w:rPr>
          <w:rFonts w:ascii="Century Gothic" w:hAnsi="Century Gothic"/>
          <w:sz w:val="20"/>
          <w:szCs w:val="20"/>
        </w:rPr>
        <w:t>NICE</w:t>
      </w:r>
      <w:r w:rsidRPr="00C9513A">
        <w:rPr>
          <w:rStyle w:val="FootnoteReference"/>
          <w:rFonts w:ascii="Century Gothic" w:hAnsi="Century Gothic"/>
          <w:sz w:val="20"/>
          <w:szCs w:val="20"/>
        </w:rPr>
        <w:footnoteReference w:id="57"/>
      </w:r>
      <w:r w:rsidRPr="00C9513A">
        <w:rPr>
          <w:rFonts w:ascii="Century Gothic" w:hAnsi="Century Gothic"/>
          <w:sz w:val="20"/>
          <w:szCs w:val="20"/>
        </w:rPr>
        <w:t xml:space="preserve"> recommend that all healthcare practitioners give brief stop smoking advice to all smokers (unless exceptional circumstances make it inappropriate). A typical brief intervention takes about 5 – 10 minutes and includes:</w:t>
      </w:r>
    </w:p>
    <w:p w:rsidR="00511DD0" w:rsidRPr="00511DD0" w:rsidRDefault="00511DD0" w:rsidP="00511DD0">
      <w:pPr>
        <w:pStyle w:val="NoSpacing"/>
        <w:jc w:val="both"/>
        <w:rPr>
          <w:rFonts w:ascii="Century Gothic" w:hAnsi="Century Gothic"/>
          <w:sz w:val="20"/>
          <w:szCs w:val="20"/>
        </w:rPr>
      </w:pPr>
      <w:r>
        <w:rPr>
          <w:rFonts w:ascii="Century Gothic" w:hAnsi="Century Gothic"/>
          <w:sz w:val="20"/>
          <w:szCs w:val="20"/>
        </w:rPr>
        <w:t>-</w:t>
      </w:r>
      <w:r w:rsidRPr="00511DD0">
        <w:rPr>
          <w:rFonts w:ascii="Century Gothic" w:hAnsi="Century Gothic"/>
          <w:sz w:val="20"/>
          <w:szCs w:val="20"/>
        </w:rPr>
        <w:t>Simple opportunistic advice to stop (takes 30 seconds)</w:t>
      </w:r>
    </w:p>
    <w:p w:rsidR="00511DD0" w:rsidRPr="00511DD0" w:rsidRDefault="00511DD0" w:rsidP="00511DD0">
      <w:pPr>
        <w:pStyle w:val="NoSpacing"/>
        <w:jc w:val="both"/>
        <w:rPr>
          <w:rFonts w:ascii="Century Gothic" w:hAnsi="Century Gothic"/>
          <w:sz w:val="20"/>
          <w:szCs w:val="20"/>
        </w:rPr>
      </w:pPr>
      <w:r>
        <w:rPr>
          <w:rFonts w:ascii="Century Gothic" w:hAnsi="Century Gothic"/>
          <w:sz w:val="20"/>
          <w:szCs w:val="20"/>
        </w:rPr>
        <w:t>-</w:t>
      </w:r>
      <w:r w:rsidRPr="00511DD0">
        <w:rPr>
          <w:rFonts w:ascii="Century Gothic" w:hAnsi="Century Gothic"/>
          <w:sz w:val="20"/>
          <w:szCs w:val="20"/>
        </w:rPr>
        <w:t xml:space="preserve">An assessment of the </w:t>
      </w:r>
      <w:proofErr w:type="gramStart"/>
      <w:r w:rsidRPr="00511DD0">
        <w:rPr>
          <w:rFonts w:ascii="Century Gothic" w:hAnsi="Century Gothic"/>
          <w:sz w:val="20"/>
          <w:szCs w:val="20"/>
        </w:rPr>
        <w:t>patients</w:t>
      </w:r>
      <w:proofErr w:type="gramEnd"/>
      <w:r w:rsidRPr="00511DD0">
        <w:rPr>
          <w:rFonts w:ascii="Century Gothic" w:hAnsi="Century Gothic"/>
          <w:sz w:val="20"/>
          <w:szCs w:val="20"/>
        </w:rPr>
        <w:t xml:space="preserve"> commitment to stop</w:t>
      </w:r>
    </w:p>
    <w:p w:rsidR="00511DD0" w:rsidRPr="00511DD0" w:rsidRDefault="00511DD0" w:rsidP="00511DD0">
      <w:pPr>
        <w:pStyle w:val="NoSpacing"/>
        <w:jc w:val="both"/>
        <w:rPr>
          <w:rFonts w:ascii="Century Gothic" w:hAnsi="Century Gothic"/>
          <w:sz w:val="20"/>
          <w:szCs w:val="20"/>
        </w:rPr>
      </w:pPr>
      <w:r>
        <w:rPr>
          <w:rFonts w:ascii="Century Gothic" w:hAnsi="Century Gothic"/>
          <w:sz w:val="20"/>
          <w:szCs w:val="20"/>
        </w:rPr>
        <w:t>-</w:t>
      </w:r>
      <w:r w:rsidRPr="00511DD0">
        <w:rPr>
          <w:rFonts w:ascii="Century Gothic" w:hAnsi="Century Gothic"/>
          <w:sz w:val="20"/>
          <w:szCs w:val="20"/>
        </w:rPr>
        <w:t xml:space="preserve">An offer of </w:t>
      </w:r>
      <w:proofErr w:type="spellStart"/>
      <w:r w:rsidRPr="00511DD0">
        <w:rPr>
          <w:rFonts w:ascii="Century Gothic" w:hAnsi="Century Gothic"/>
          <w:sz w:val="20"/>
          <w:szCs w:val="20"/>
        </w:rPr>
        <w:t>pharmacotherapy</w:t>
      </w:r>
      <w:proofErr w:type="spellEnd"/>
      <w:r w:rsidRPr="00511DD0">
        <w:rPr>
          <w:rFonts w:ascii="Century Gothic" w:hAnsi="Century Gothic"/>
          <w:sz w:val="20"/>
          <w:szCs w:val="20"/>
        </w:rPr>
        <w:t xml:space="preserve"> and/or behavioural </w:t>
      </w:r>
    </w:p>
    <w:p w:rsidR="00511DD0" w:rsidRDefault="00511DD0" w:rsidP="00511DD0">
      <w:pPr>
        <w:pStyle w:val="NoSpacing"/>
        <w:jc w:val="both"/>
        <w:rPr>
          <w:rFonts w:ascii="Century Gothic" w:hAnsi="Century Gothic"/>
          <w:sz w:val="20"/>
          <w:szCs w:val="20"/>
        </w:rPr>
      </w:pPr>
      <w:r>
        <w:rPr>
          <w:rFonts w:ascii="Century Gothic" w:hAnsi="Century Gothic"/>
          <w:sz w:val="20"/>
          <w:szCs w:val="20"/>
        </w:rPr>
        <w:t>-</w:t>
      </w:r>
      <w:r w:rsidRPr="00511DD0">
        <w:rPr>
          <w:rFonts w:ascii="Century Gothic" w:hAnsi="Century Gothic"/>
          <w:sz w:val="20"/>
          <w:szCs w:val="20"/>
        </w:rPr>
        <w:t xml:space="preserve">Provision of self help material and referral to an NHS Stop Smoking Service </w:t>
      </w:r>
    </w:p>
    <w:p w:rsidR="00511DD0" w:rsidRPr="00511DD0" w:rsidRDefault="00511DD0" w:rsidP="00511DD0">
      <w:pPr>
        <w:pStyle w:val="NoSpacing"/>
        <w:jc w:val="both"/>
        <w:rPr>
          <w:rFonts w:ascii="Century Gothic" w:hAnsi="Century Gothic"/>
          <w:sz w:val="20"/>
          <w:szCs w:val="20"/>
        </w:rPr>
      </w:pPr>
    </w:p>
    <w:p w:rsidR="00511DD0" w:rsidRPr="00C9513A" w:rsidRDefault="00511DD0" w:rsidP="00511DD0">
      <w:pPr>
        <w:rPr>
          <w:rFonts w:ascii="Century Gothic" w:hAnsi="Century Gothic"/>
          <w:sz w:val="20"/>
          <w:szCs w:val="20"/>
        </w:rPr>
      </w:pPr>
      <w:r w:rsidRPr="00C9513A">
        <w:rPr>
          <w:rFonts w:ascii="Century Gothic" w:hAnsi="Century Gothic"/>
          <w:sz w:val="20"/>
          <w:szCs w:val="20"/>
        </w:rPr>
        <w:t>Very brief interventions typically last less than a minute and include</w:t>
      </w:r>
    </w:p>
    <w:p w:rsidR="00511DD0" w:rsidRDefault="00511DD0" w:rsidP="00511DD0">
      <w:pPr>
        <w:rPr>
          <w:rFonts w:ascii="Century Gothic" w:hAnsi="Century Gothic"/>
          <w:sz w:val="20"/>
          <w:szCs w:val="20"/>
        </w:rPr>
      </w:pPr>
      <w:r>
        <w:rPr>
          <w:rFonts w:ascii="Century Gothic" w:hAnsi="Century Gothic"/>
          <w:sz w:val="20"/>
          <w:szCs w:val="20"/>
        </w:rPr>
        <w:tab/>
        <w:t>ASK and record smoking status</w:t>
      </w:r>
    </w:p>
    <w:p w:rsidR="00511DD0" w:rsidRPr="00C9513A" w:rsidRDefault="00511DD0" w:rsidP="00511DD0">
      <w:pPr>
        <w:ind w:firstLine="720"/>
        <w:rPr>
          <w:rFonts w:ascii="Century Gothic" w:hAnsi="Century Gothic"/>
          <w:sz w:val="20"/>
          <w:szCs w:val="20"/>
        </w:rPr>
      </w:pPr>
      <w:r w:rsidRPr="00C9513A">
        <w:rPr>
          <w:rFonts w:ascii="Century Gothic" w:hAnsi="Century Gothic"/>
          <w:sz w:val="20"/>
          <w:szCs w:val="20"/>
        </w:rPr>
        <w:t>ADVISE patient of the personal health benefits</w:t>
      </w:r>
    </w:p>
    <w:p w:rsidR="00511DD0" w:rsidRPr="00C9513A" w:rsidRDefault="00511DD0" w:rsidP="00511DD0">
      <w:pPr>
        <w:rPr>
          <w:rFonts w:ascii="Century Gothic" w:hAnsi="Century Gothic"/>
          <w:sz w:val="20"/>
          <w:szCs w:val="20"/>
        </w:rPr>
      </w:pPr>
      <w:r w:rsidRPr="00C9513A">
        <w:rPr>
          <w:rFonts w:ascii="Century Gothic" w:hAnsi="Century Gothic"/>
          <w:sz w:val="20"/>
          <w:szCs w:val="20"/>
        </w:rPr>
        <w:tab/>
        <w:t xml:space="preserve">ACT on the patients </w:t>
      </w:r>
      <w:proofErr w:type="gramStart"/>
      <w:r w:rsidRPr="00C9513A">
        <w:rPr>
          <w:rFonts w:ascii="Century Gothic" w:hAnsi="Century Gothic"/>
          <w:sz w:val="20"/>
          <w:szCs w:val="20"/>
        </w:rPr>
        <w:t>response ,including</w:t>
      </w:r>
      <w:proofErr w:type="gramEnd"/>
      <w:r w:rsidRPr="00C9513A">
        <w:rPr>
          <w:rFonts w:ascii="Century Gothic" w:hAnsi="Century Gothic"/>
          <w:sz w:val="20"/>
          <w:szCs w:val="20"/>
        </w:rPr>
        <w:t xml:space="preserve"> referral to the NHS Stop Smoking Service </w:t>
      </w:r>
    </w:p>
    <w:p w:rsidR="00511DD0" w:rsidRDefault="00511DD0" w:rsidP="00511DD0">
      <w:pPr>
        <w:rPr>
          <w:rFonts w:ascii="Century Gothic" w:hAnsi="Century Gothic"/>
          <w:b/>
          <w:sz w:val="20"/>
          <w:szCs w:val="20"/>
        </w:rPr>
      </w:pPr>
    </w:p>
    <w:p w:rsidR="00DF5AEE" w:rsidRPr="002405C2" w:rsidRDefault="00DF5AEE" w:rsidP="00DF5AEE">
      <w:pPr>
        <w:rPr>
          <w:rFonts w:ascii="Century Gothic" w:hAnsi="Century Gothic"/>
          <w:sz w:val="20"/>
          <w:szCs w:val="20"/>
        </w:rPr>
      </w:pPr>
      <w:r w:rsidRPr="002405C2">
        <w:rPr>
          <w:rFonts w:ascii="Century Gothic" w:hAnsi="Century Gothic"/>
          <w:sz w:val="20"/>
          <w:szCs w:val="20"/>
        </w:rPr>
        <w:t>A combination of hard hitting ‘Why to quit’</w:t>
      </w:r>
      <w:r w:rsidR="007045D0">
        <w:rPr>
          <w:rFonts w:ascii="Century Gothic" w:hAnsi="Century Gothic"/>
          <w:sz w:val="20"/>
          <w:szCs w:val="20"/>
        </w:rPr>
        <w:t xml:space="preserve"> advertising</w:t>
      </w:r>
      <w:r w:rsidRPr="002405C2">
        <w:rPr>
          <w:rFonts w:ascii="Century Gothic" w:hAnsi="Century Gothic"/>
          <w:sz w:val="20"/>
          <w:szCs w:val="20"/>
        </w:rPr>
        <w:t xml:space="preserve"> messages about the dangers of smoking plus clear ‘how to quit’ messages has proven effective in the past. </w:t>
      </w:r>
    </w:p>
    <w:p w:rsidR="00DF5AEE" w:rsidRDefault="00DF5AEE" w:rsidP="00DF5AEE">
      <w:pPr>
        <w:pStyle w:val="ListBullet"/>
        <w:numPr>
          <w:ilvl w:val="0"/>
          <w:numId w:val="0"/>
        </w:numPr>
        <w:rPr>
          <w:rFonts w:ascii="Century Gothic" w:hAnsi="Century Gothic"/>
        </w:rPr>
      </w:pPr>
    </w:p>
    <w:p w:rsidR="00DF5AEE" w:rsidRPr="00C9513A" w:rsidRDefault="00DF5AEE" w:rsidP="00DF5AEE">
      <w:pPr>
        <w:rPr>
          <w:rFonts w:ascii="Century Gothic" w:hAnsi="Century Gothic"/>
          <w:b/>
          <w:sz w:val="20"/>
          <w:szCs w:val="20"/>
        </w:rPr>
      </w:pPr>
      <w:r>
        <w:rPr>
          <w:rFonts w:ascii="Century Gothic" w:hAnsi="Century Gothic"/>
          <w:b/>
          <w:sz w:val="20"/>
          <w:szCs w:val="20"/>
        </w:rPr>
        <w:t>A</w:t>
      </w:r>
      <w:r w:rsidRPr="00C9513A">
        <w:rPr>
          <w:rFonts w:ascii="Century Gothic" w:hAnsi="Century Gothic"/>
          <w:b/>
          <w:sz w:val="20"/>
          <w:szCs w:val="20"/>
        </w:rPr>
        <w:t>ssisting every smoker to stop</w:t>
      </w:r>
    </w:p>
    <w:p w:rsidR="00DF5AEE" w:rsidRPr="00C9513A" w:rsidRDefault="00DF5AEE" w:rsidP="00DF5AEE">
      <w:pPr>
        <w:rPr>
          <w:rFonts w:ascii="Century Gothic" w:hAnsi="Century Gothic"/>
          <w:sz w:val="20"/>
          <w:szCs w:val="20"/>
        </w:rPr>
      </w:pPr>
      <w:r w:rsidRPr="00C9513A">
        <w:rPr>
          <w:rFonts w:ascii="Century Gothic" w:hAnsi="Century Gothic"/>
          <w:sz w:val="20"/>
          <w:szCs w:val="20"/>
        </w:rPr>
        <w:t>The NHS Stop Smoking Service provides the most effective method of stopping smoking: smokers are up to 4 times more likely to stop using this method than trying to stop without any type of help.</w:t>
      </w:r>
      <w:r w:rsidRPr="00C9513A">
        <w:rPr>
          <w:rStyle w:val="FootnoteReference"/>
          <w:rFonts w:ascii="Century Gothic" w:hAnsi="Century Gothic"/>
          <w:sz w:val="20"/>
          <w:szCs w:val="20"/>
        </w:rPr>
        <w:footnoteReference w:id="58"/>
      </w:r>
    </w:p>
    <w:p w:rsidR="00DF5AEE" w:rsidRPr="00C9513A" w:rsidRDefault="00DF5AEE" w:rsidP="00DF5AEE">
      <w:pPr>
        <w:rPr>
          <w:rFonts w:ascii="Century Gothic" w:hAnsi="Century Gothic"/>
          <w:sz w:val="20"/>
          <w:szCs w:val="20"/>
        </w:rPr>
      </w:pPr>
      <w:r w:rsidRPr="00C9513A">
        <w:rPr>
          <w:rFonts w:ascii="Century Gothic" w:hAnsi="Century Gothic"/>
          <w:sz w:val="20"/>
          <w:szCs w:val="20"/>
        </w:rPr>
        <w:t>Unfortunately the most effective way of quitting would appear to be the least popular way to try and quit</w:t>
      </w:r>
      <w:r>
        <w:rPr>
          <w:rFonts w:ascii="Century Gothic" w:hAnsi="Century Gothic"/>
          <w:sz w:val="20"/>
          <w:szCs w:val="20"/>
        </w:rPr>
        <w:t xml:space="preserve">. </w:t>
      </w:r>
      <w:r w:rsidRPr="00C9513A">
        <w:rPr>
          <w:rFonts w:ascii="Century Gothic" w:hAnsi="Century Gothic"/>
          <w:sz w:val="20"/>
          <w:szCs w:val="20"/>
        </w:rPr>
        <w:t xml:space="preserve">There is a </w:t>
      </w:r>
      <w:r>
        <w:rPr>
          <w:rFonts w:ascii="Century Gothic" w:hAnsi="Century Gothic"/>
          <w:sz w:val="20"/>
          <w:szCs w:val="20"/>
        </w:rPr>
        <w:t>consistent</w:t>
      </w:r>
      <w:r w:rsidRPr="00C9513A">
        <w:rPr>
          <w:rFonts w:ascii="Century Gothic" w:hAnsi="Century Gothic"/>
          <w:sz w:val="20"/>
          <w:szCs w:val="20"/>
        </w:rPr>
        <w:t xml:space="preserve"> picture across England, where we see over 30% of all smokers making a quit attempt each year but only about 2% of smokers using the NHS Stop Smoking Service!</w:t>
      </w:r>
      <w:r w:rsidRPr="00C9513A">
        <w:rPr>
          <w:rStyle w:val="FootnoteReference"/>
          <w:rFonts w:ascii="Century Gothic" w:hAnsi="Century Gothic"/>
          <w:sz w:val="20"/>
          <w:szCs w:val="20"/>
        </w:rPr>
        <w:footnoteReference w:id="59"/>
      </w:r>
    </w:p>
    <w:p w:rsidR="00DF5AEE" w:rsidRPr="00C9513A" w:rsidRDefault="00DF5AEE" w:rsidP="00DF5AEE">
      <w:pPr>
        <w:rPr>
          <w:rFonts w:ascii="Century Gothic" w:hAnsi="Century Gothic"/>
          <w:sz w:val="20"/>
          <w:szCs w:val="20"/>
        </w:rPr>
      </w:pPr>
      <w:r w:rsidRPr="00C9513A">
        <w:rPr>
          <w:rFonts w:ascii="Century Gothic" w:hAnsi="Century Gothic"/>
          <w:sz w:val="20"/>
          <w:szCs w:val="20"/>
        </w:rPr>
        <w:t>Of all those setting a quit date at an NHS Stop Smoking Service we can expect about 50% to be quit at 4 weeks and 20% to be quit at 12 months. Typically a good service will currently contribute about 20% of all quitters.</w:t>
      </w:r>
      <w:r>
        <w:rPr>
          <w:rFonts w:ascii="Century Gothic" w:hAnsi="Century Gothic"/>
          <w:sz w:val="20"/>
          <w:szCs w:val="20"/>
        </w:rPr>
        <w:t xml:space="preserve"> </w:t>
      </w:r>
      <w:r w:rsidRPr="00C9513A">
        <w:rPr>
          <w:rFonts w:ascii="Century Gothic" w:hAnsi="Century Gothic"/>
          <w:sz w:val="20"/>
          <w:szCs w:val="20"/>
        </w:rPr>
        <w:t>These are the key conversions that should be remembered when calculating the contribution the local service will make to overall drops in prevalence.</w:t>
      </w:r>
    </w:p>
    <w:p w:rsidR="00DF5AEE" w:rsidRPr="00C9513A" w:rsidRDefault="00DF5AEE" w:rsidP="00DF5AEE">
      <w:pPr>
        <w:rPr>
          <w:rFonts w:ascii="Century Gothic" w:hAnsi="Century Gothic"/>
          <w:sz w:val="20"/>
          <w:szCs w:val="20"/>
        </w:rPr>
      </w:pPr>
      <w:r>
        <w:rPr>
          <w:rFonts w:ascii="Century Gothic" w:hAnsi="Century Gothic"/>
          <w:sz w:val="20"/>
          <w:szCs w:val="20"/>
        </w:rPr>
        <w:t>Health professionals in primary and s</w:t>
      </w:r>
      <w:r w:rsidRPr="00C9513A">
        <w:rPr>
          <w:rFonts w:ascii="Century Gothic" w:hAnsi="Century Gothic"/>
          <w:sz w:val="20"/>
          <w:szCs w:val="20"/>
        </w:rPr>
        <w:t>econdary care could dramatically change the smoking prevalence</w:t>
      </w:r>
      <w:r>
        <w:rPr>
          <w:rFonts w:ascii="Century Gothic" w:hAnsi="Century Gothic"/>
          <w:sz w:val="20"/>
          <w:szCs w:val="20"/>
        </w:rPr>
        <w:t xml:space="preserve"> by encouraging smokers to attend their local service.</w:t>
      </w:r>
      <w:r w:rsidRPr="00C9513A">
        <w:rPr>
          <w:rFonts w:ascii="Century Gothic" w:hAnsi="Century Gothic"/>
          <w:sz w:val="20"/>
          <w:szCs w:val="20"/>
        </w:rPr>
        <w:t xml:space="preserve"> These health settings see many thousands of smokers each day</w:t>
      </w:r>
      <w:r>
        <w:rPr>
          <w:rFonts w:ascii="Century Gothic" w:hAnsi="Century Gothic"/>
          <w:sz w:val="20"/>
          <w:szCs w:val="20"/>
        </w:rPr>
        <w:t xml:space="preserve"> and t</w:t>
      </w:r>
      <w:r w:rsidRPr="00C9513A">
        <w:rPr>
          <w:rFonts w:ascii="Century Gothic" w:hAnsi="Century Gothic"/>
          <w:sz w:val="20"/>
          <w:szCs w:val="20"/>
        </w:rPr>
        <w:t>he more quit attempts that are made the more successful quits there are.</w:t>
      </w:r>
      <w:r w:rsidRPr="00C9513A">
        <w:rPr>
          <w:rStyle w:val="FootnoteReference"/>
          <w:rFonts w:ascii="Century Gothic" w:hAnsi="Century Gothic"/>
          <w:sz w:val="20"/>
          <w:szCs w:val="20"/>
        </w:rPr>
        <w:footnoteReference w:id="60"/>
      </w:r>
    </w:p>
    <w:p w:rsidR="00511DD0" w:rsidRDefault="00DF5AEE" w:rsidP="00511DD0">
      <w:pPr>
        <w:rPr>
          <w:rFonts w:ascii="Century Gothic" w:hAnsi="Century Gothic"/>
          <w:sz w:val="20"/>
          <w:szCs w:val="20"/>
        </w:rPr>
      </w:pPr>
      <w:r w:rsidRPr="00C9513A">
        <w:rPr>
          <w:rFonts w:ascii="Century Gothic" w:hAnsi="Century Gothic"/>
          <w:sz w:val="20"/>
          <w:szCs w:val="20"/>
        </w:rPr>
        <w:t>Currently many secondary and primary care appointments with smokers do not involve a recommendation to stop smoking and these appointments offer a key opportunity to make a step change in smoking prevalence.</w:t>
      </w:r>
      <w:r>
        <w:rPr>
          <w:rFonts w:ascii="Century Gothic" w:hAnsi="Century Gothic"/>
          <w:sz w:val="20"/>
          <w:szCs w:val="20"/>
        </w:rPr>
        <w:t xml:space="preserve"> </w:t>
      </w:r>
    </w:p>
    <w:p w:rsidR="00511DD0" w:rsidRPr="00C9513A" w:rsidRDefault="00511DD0" w:rsidP="00511DD0">
      <w:pPr>
        <w:rPr>
          <w:rFonts w:ascii="Century Gothic" w:hAnsi="Century Gothic"/>
          <w:b/>
          <w:sz w:val="20"/>
          <w:szCs w:val="20"/>
        </w:rPr>
      </w:pPr>
      <w:r w:rsidRPr="00511DD0">
        <w:rPr>
          <w:rFonts w:ascii="Century Gothic" w:hAnsi="Century Gothic"/>
          <w:b/>
          <w:sz w:val="20"/>
          <w:szCs w:val="20"/>
        </w:rPr>
        <w:t xml:space="preserve">The </w:t>
      </w:r>
      <w:r w:rsidRPr="00C9513A">
        <w:rPr>
          <w:rFonts w:ascii="Century Gothic" w:hAnsi="Century Gothic"/>
          <w:b/>
          <w:sz w:val="20"/>
          <w:szCs w:val="20"/>
        </w:rPr>
        <w:t xml:space="preserve">NHS Stop Smoking Service </w:t>
      </w:r>
    </w:p>
    <w:p w:rsidR="00511DD0" w:rsidRPr="00C9513A" w:rsidRDefault="00511DD0" w:rsidP="00511DD0">
      <w:pPr>
        <w:rPr>
          <w:rFonts w:ascii="Century Gothic" w:hAnsi="Century Gothic"/>
          <w:sz w:val="20"/>
          <w:szCs w:val="20"/>
        </w:rPr>
      </w:pPr>
      <w:r w:rsidRPr="00C9513A">
        <w:rPr>
          <w:rFonts w:ascii="Century Gothic" w:hAnsi="Century Gothic"/>
          <w:sz w:val="20"/>
          <w:szCs w:val="20"/>
        </w:rPr>
        <w:t>The NHS Stop Smoking Service Monitoring Guidance 2010/11 outlines the criteria for a successful service.</w:t>
      </w:r>
      <w:r w:rsidRPr="00C9513A">
        <w:rPr>
          <w:rStyle w:val="FootnoteReference"/>
          <w:rFonts w:ascii="Century Gothic" w:hAnsi="Century Gothic"/>
          <w:sz w:val="20"/>
          <w:szCs w:val="20"/>
        </w:rPr>
        <w:footnoteReference w:id="61"/>
      </w:r>
      <w:r w:rsidRPr="00C9513A">
        <w:rPr>
          <w:rFonts w:ascii="Century Gothic" w:hAnsi="Century Gothic"/>
          <w:sz w:val="20"/>
          <w:szCs w:val="20"/>
        </w:rPr>
        <w:t xml:space="preserve"> The criteria are; </w:t>
      </w:r>
    </w:p>
    <w:p w:rsidR="00511DD0" w:rsidRPr="00C9513A" w:rsidRDefault="00511DD0" w:rsidP="00511DD0">
      <w:pPr>
        <w:rPr>
          <w:rFonts w:ascii="Century Gothic" w:hAnsi="Century Gothic"/>
          <w:sz w:val="20"/>
          <w:szCs w:val="20"/>
        </w:rPr>
      </w:pPr>
      <w:r w:rsidRPr="00C9513A">
        <w:rPr>
          <w:rFonts w:ascii="Century Gothic" w:hAnsi="Century Gothic"/>
          <w:sz w:val="20"/>
          <w:szCs w:val="20"/>
        </w:rPr>
        <w:tab/>
        <w:t>The service should aim to treat at least 5% of their smoking population each year</w:t>
      </w:r>
    </w:p>
    <w:p w:rsidR="00511DD0" w:rsidRPr="00C9513A" w:rsidRDefault="00511DD0" w:rsidP="00511DD0">
      <w:pPr>
        <w:rPr>
          <w:rFonts w:ascii="Century Gothic" w:hAnsi="Century Gothic"/>
          <w:sz w:val="20"/>
          <w:szCs w:val="20"/>
        </w:rPr>
      </w:pPr>
      <w:r w:rsidRPr="00C9513A">
        <w:rPr>
          <w:rFonts w:ascii="Century Gothic" w:hAnsi="Century Gothic"/>
          <w:sz w:val="20"/>
          <w:szCs w:val="20"/>
        </w:rPr>
        <w:tab/>
        <w:t>The service should be delivered by appropriately trained staff.</w:t>
      </w:r>
    </w:p>
    <w:p w:rsidR="00511DD0" w:rsidRPr="00C9513A" w:rsidRDefault="00511DD0" w:rsidP="00511DD0">
      <w:pPr>
        <w:ind w:left="720"/>
        <w:rPr>
          <w:rFonts w:ascii="Century Gothic" w:hAnsi="Century Gothic"/>
          <w:sz w:val="20"/>
          <w:szCs w:val="20"/>
        </w:rPr>
      </w:pPr>
      <w:r w:rsidRPr="00C9513A">
        <w:rPr>
          <w:rFonts w:ascii="Century Gothic" w:hAnsi="Century Gothic"/>
          <w:sz w:val="20"/>
          <w:szCs w:val="20"/>
        </w:rPr>
        <w:t>The service should target smokers in routine and manual groups and other groups with high smoking rates</w:t>
      </w:r>
    </w:p>
    <w:p w:rsidR="00511DD0" w:rsidRPr="00C9513A" w:rsidRDefault="00511DD0" w:rsidP="00511DD0">
      <w:pPr>
        <w:ind w:left="720"/>
        <w:rPr>
          <w:rFonts w:ascii="Century Gothic" w:hAnsi="Century Gothic"/>
          <w:sz w:val="20"/>
          <w:szCs w:val="20"/>
        </w:rPr>
      </w:pPr>
      <w:r w:rsidRPr="00C9513A">
        <w:rPr>
          <w:rFonts w:ascii="Century Gothic" w:hAnsi="Century Gothic"/>
          <w:sz w:val="20"/>
          <w:szCs w:val="20"/>
        </w:rPr>
        <w:t>The quit rate amongst those setting a quit rate should be 35 - 70%</w:t>
      </w:r>
    </w:p>
    <w:p w:rsidR="00511DD0" w:rsidRPr="00C9513A" w:rsidRDefault="00511DD0" w:rsidP="00511DD0">
      <w:pPr>
        <w:ind w:left="720"/>
        <w:rPr>
          <w:rFonts w:ascii="Century Gothic" w:hAnsi="Century Gothic"/>
          <w:sz w:val="20"/>
          <w:szCs w:val="20"/>
        </w:rPr>
      </w:pPr>
      <w:r w:rsidRPr="00C9513A">
        <w:rPr>
          <w:rFonts w:ascii="Century Gothic" w:hAnsi="Century Gothic"/>
          <w:sz w:val="20"/>
          <w:szCs w:val="20"/>
        </w:rPr>
        <w:t>CO testing should be carried out amongst all adult smokers where ever possible to provide both a pre quit base level and a post quit validation level. It is expected that a minimum of 85% of self reported 4 week quitters undertake expired CO validation.</w:t>
      </w:r>
    </w:p>
    <w:p w:rsidR="00511DD0" w:rsidRPr="00C9513A" w:rsidRDefault="00511DD0" w:rsidP="00511DD0">
      <w:pPr>
        <w:ind w:left="720"/>
        <w:rPr>
          <w:rFonts w:ascii="Century Gothic" w:hAnsi="Century Gothic"/>
          <w:sz w:val="20"/>
          <w:szCs w:val="20"/>
        </w:rPr>
      </w:pPr>
      <w:r w:rsidRPr="00C9513A">
        <w:rPr>
          <w:rFonts w:ascii="Century Gothic" w:hAnsi="Century Gothic"/>
          <w:sz w:val="20"/>
          <w:szCs w:val="20"/>
        </w:rPr>
        <w:lastRenderedPageBreak/>
        <w:t xml:space="preserve">All NICE approved </w:t>
      </w:r>
      <w:proofErr w:type="spellStart"/>
      <w:r w:rsidRPr="00C9513A">
        <w:rPr>
          <w:rFonts w:ascii="Century Gothic" w:hAnsi="Century Gothic"/>
          <w:sz w:val="20"/>
          <w:szCs w:val="20"/>
        </w:rPr>
        <w:t>pharmacotherapy</w:t>
      </w:r>
      <w:proofErr w:type="spellEnd"/>
      <w:r w:rsidRPr="00C9513A">
        <w:rPr>
          <w:rFonts w:ascii="Century Gothic" w:hAnsi="Century Gothic"/>
          <w:sz w:val="20"/>
          <w:szCs w:val="20"/>
        </w:rPr>
        <w:t xml:space="preserve"> should be offered as first line treatment in order to optimise success.</w:t>
      </w:r>
    </w:p>
    <w:p w:rsidR="00511DD0" w:rsidRPr="00C9513A" w:rsidRDefault="00511DD0" w:rsidP="00511DD0">
      <w:pPr>
        <w:rPr>
          <w:rFonts w:ascii="Century Gothic" w:hAnsi="Century Gothic"/>
          <w:b/>
          <w:sz w:val="20"/>
          <w:szCs w:val="20"/>
        </w:rPr>
      </w:pPr>
      <w:r w:rsidRPr="00C9513A">
        <w:rPr>
          <w:rFonts w:ascii="Century Gothic" w:hAnsi="Century Gothic"/>
          <w:b/>
          <w:sz w:val="20"/>
          <w:szCs w:val="20"/>
        </w:rPr>
        <w:t xml:space="preserve">Training </w:t>
      </w:r>
    </w:p>
    <w:p w:rsidR="00511DD0" w:rsidRPr="00C9513A" w:rsidRDefault="00511DD0" w:rsidP="00511DD0">
      <w:pPr>
        <w:rPr>
          <w:rFonts w:ascii="Century Gothic" w:hAnsi="Century Gothic"/>
          <w:sz w:val="20"/>
          <w:szCs w:val="20"/>
        </w:rPr>
      </w:pPr>
      <w:r w:rsidRPr="00C9513A">
        <w:rPr>
          <w:rFonts w:ascii="Century Gothic" w:hAnsi="Century Gothic"/>
          <w:sz w:val="20"/>
          <w:szCs w:val="20"/>
        </w:rPr>
        <w:t xml:space="preserve">The new NHS Centre for Smoking Cessation and Training (NCSCT) now offers a national standard for training. The training is developed in 2 stages. Stage 1 covers knowledge is assessed on an online resource. Stage 2 covers skill based competencies and is assessed face to face assessments. All staff should now be competent to </w:t>
      </w:r>
      <w:proofErr w:type="gramStart"/>
      <w:r w:rsidRPr="00C9513A">
        <w:rPr>
          <w:rFonts w:ascii="Century Gothic" w:hAnsi="Century Gothic"/>
          <w:sz w:val="20"/>
          <w:szCs w:val="20"/>
        </w:rPr>
        <w:t>these</w:t>
      </w:r>
      <w:proofErr w:type="gramEnd"/>
      <w:r w:rsidRPr="00C9513A">
        <w:rPr>
          <w:rFonts w:ascii="Century Gothic" w:hAnsi="Century Gothic"/>
          <w:sz w:val="20"/>
          <w:szCs w:val="20"/>
        </w:rPr>
        <w:t xml:space="preserve"> new standards.www.ncsct.co.uk </w:t>
      </w:r>
    </w:p>
    <w:p w:rsidR="00511DD0" w:rsidRPr="00C9513A" w:rsidRDefault="00511DD0" w:rsidP="00511DD0">
      <w:pPr>
        <w:rPr>
          <w:rFonts w:ascii="Century Gothic" w:hAnsi="Century Gothic"/>
          <w:b/>
          <w:sz w:val="20"/>
          <w:szCs w:val="20"/>
        </w:rPr>
      </w:pPr>
      <w:r w:rsidRPr="00C9513A">
        <w:rPr>
          <w:rFonts w:ascii="Century Gothic" w:hAnsi="Century Gothic"/>
          <w:b/>
          <w:sz w:val="20"/>
          <w:szCs w:val="20"/>
        </w:rPr>
        <w:t>Helping pregnant woman to stop smoking</w:t>
      </w:r>
    </w:p>
    <w:p w:rsidR="00511DD0" w:rsidRPr="00C9513A" w:rsidRDefault="00511DD0" w:rsidP="00511DD0">
      <w:pPr>
        <w:rPr>
          <w:rFonts w:ascii="Century Gothic" w:hAnsi="Century Gothic"/>
          <w:sz w:val="20"/>
          <w:szCs w:val="20"/>
        </w:rPr>
      </w:pPr>
      <w:r w:rsidRPr="00C9513A">
        <w:rPr>
          <w:rFonts w:ascii="Century Gothic" w:hAnsi="Century Gothic"/>
          <w:sz w:val="20"/>
          <w:szCs w:val="20"/>
        </w:rPr>
        <w:t>Smoking in pregnancy places the health of both mother and baby at risk and so this group should be a priority, yet evidence suggests that there are many barriers to recruiting pregnant women into the NHS Stop Smoking Service. One problem is that pregnant smokers often do not disclose their true smoking status. Another barrier is that healthcare professionals are often unwilling to raise the issue of smoking based on an unfounded fear that it will jeopardise the relationship with the client.</w:t>
      </w:r>
    </w:p>
    <w:p w:rsidR="00511DD0" w:rsidRPr="00C9513A" w:rsidRDefault="00511DD0" w:rsidP="00511DD0">
      <w:pPr>
        <w:rPr>
          <w:rFonts w:ascii="Century Gothic" w:hAnsi="Century Gothic"/>
          <w:sz w:val="20"/>
          <w:szCs w:val="20"/>
        </w:rPr>
      </w:pPr>
      <w:r w:rsidRPr="00C9513A">
        <w:rPr>
          <w:rFonts w:ascii="Century Gothic" w:hAnsi="Century Gothic"/>
          <w:sz w:val="20"/>
          <w:szCs w:val="20"/>
        </w:rPr>
        <w:t>Much success has been seen by:</w:t>
      </w:r>
    </w:p>
    <w:p w:rsidR="00511DD0" w:rsidRPr="00C9513A" w:rsidRDefault="00511DD0" w:rsidP="00511DD0">
      <w:pPr>
        <w:rPr>
          <w:rFonts w:ascii="Century Gothic" w:hAnsi="Century Gothic"/>
          <w:sz w:val="20"/>
          <w:szCs w:val="20"/>
        </w:rPr>
      </w:pPr>
      <w:r w:rsidRPr="00C9513A">
        <w:rPr>
          <w:rFonts w:ascii="Century Gothic" w:hAnsi="Century Gothic"/>
          <w:sz w:val="20"/>
          <w:szCs w:val="20"/>
        </w:rPr>
        <w:t>Training midwives through role play exercises to be confident in delivering smoking interventions</w:t>
      </w:r>
      <w:r w:rsidRPr="00C9513A">
        <w:rPr>
          <w:rStyle w:val="FootnoteReference"/>
          <w:rFonts w:ascii="Century Gothic" w:hAnsi="Century Gothic"/>
          <w:sz w:val="20"/>
          <w:szCs w:val="20"/>
        </w:rPr>
        <w:footnoteReference w:id="62"/>
      </w:r>
    </w:p>
    <w:p w:rsidR="00511DD0" w:rsidRPr="00C9513A" w:rsidRDefault="00511DD0" w:rsidP="00511DD0">
      <w:pPr>
        <w:rPr>
          <w:rFonts w:ascii="Century Gothic" w:hAnsi="Century Gothic"/>
          <w:sz w:val="20"/>
          <w:szCs w:val="20"/>
        </w:rPr>
      </w:pPr>
      <w:r w:rsidRPr="00C9513A">
        <w:rPr>
          <w:rFonts w:ascii="Century Gothic" w:hAnsi="Century Gothic"/>
          <w:sz w:val="20"/>
          <w:szCs w:val="20"/>
        </w:rPr>
        <w:t xml:space="preserve">Introducing opt out protocols, hence making it more likely that clients will attend an NHS Stop Smoking Service </w:t>
      </w:r>
      <w:r w:rsidRPr="00C9513A">
        <w:rPr>
          <w:rStyle w:val="FootnoteReference"/>
          <w:rFonts w:ascii="Century Gothic" w:hAnsi="Century Gothic"/>
          <w:sz w:val="20"/>
          <w:szCs w:val="20"/>
        </w:rPr>
        <w:footnoteReference w:id="63"/>
      </w:r>
    </w:p>
    <w:p w:rsidR="001D0AB5" w:rsidRPr="00BB7C76" w:rsidRDefault="001D0AB5" w:rsidP="001D0AB5">
      <w:pPr>
        <w:rPr>
          <w:rFonts w:ascii="Century Gothic" w:hAnsi="Century Gothic"/>
          <w:b/>
          <w:sz w:val="20"/>
          <w:szCs w:val="20"/>
        </w:rPr>
      </w:pPr>
      <w:r w:rsidRPr="00BB7C76">
        <w:rPr>
          <w:rFonts w:ascii="Century Gothic" w:hAnsi="Century Gothic"/>
          <w:b/>
          <w:sz w:val="20"/>
          <w:szCs w:val="20"/>
        </w:rPr>
        <w:t xml:space="preserve">Attracting young smokers to the NHS Stop Smoking Service </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The Department of Health provide a framework for commissioners and service providers called ‘Your Welcome’. This framework recognises that for services to be attractive to young people they need to offer:</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 xml:space="preserve">Accessibility -by public transport and at appropriate times </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Confidentiality and consent - Protocols to be displayed for all to see</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Staff trained in working with young people</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Joined up working so that other helpful services can be easily accessed</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 xml:space="preserve">A good reputation </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 xml:space="preserve">Monitoring and evaluation of performance </w:t>
      </w:r>
    </w:p>
    <w:p w:rsidR="001D0AB5" w:rsidRDefault="001D0AB5" w:rsidP="001D0AB5">
      <w:pPr>
        <w:rPr>
          <w:rFonts w:ascii="Century Gothic" w:hAnsi="Century Gothic"/>
          <w:sz w:val="20"/>
          <w:szCs w:val="20"/>
        </w:rPr>
      </w:pPr>
    </w:p>
    <w:p w:rsidR="001D0AB5" w:rsidRDefault="001D0AB5" w:rsidP="001D0AB5">
      <w:pPr>
        <w:rPr>
          <w:rFonts w:ascii="Century Gothic" w:hAnsi="Century Gothic"/>
          <w:sz w:val="20"/>
          <w:szCs w:val="20"/>
        </w:rPr>
      </w:pPr>
    </w:p>
    <w:p w:rsidR="00DF5AEE" w:rsidRDefault="00DF5AEE">
      <w:r>
        <w:br w:type="page"/>
      </w:r>
    </w:p>
    <w:p w:rsidR="00DF5AEE" w:rsidRPr="004E5D08" w:rsidRDefault="00DF5AEE" w:rsidP="00DF5AEE">
      <w:pPr>
        <w:rPr>
          <w:rFonts w:ascii="Century Gothic" w:hAnsi="Century Gothic"/>
          <w:sz w:val="20"/>
          <w:szCs w:val="20"/>
        </w:rPr>
      </w:pPr>
      <w:r w:rsidRPr="005B3387">
        <w:rPr>
          <w:rFonts w:ascii="Century Gothic" w:hAnsi="Century Gothic"/>
          <w:b/>
          <w:sz w:val="20"/>
          <w:szCs w:val="20"/>
        </w:rPr>
        <w:lastRenderedPageBreak/>
        <w:t>Strand</w:t>
      </w:r>
      <w:r>
        <w:rPr>
          <w:rFonts w:ascii="Century Gothic" w:hAnsi="Century Gothic"/>
          <w:b/>
          <w:sz w:val="20"/>
          <w:szCs w:val="20"/>
        </w:rPr>
        <w:t xml:space="preserve"> 5: Reducing Exposure to Secondhand smoke</w:t>
      </w:r>
      <w:r w:rsidRPr="005B3387">
        <w:rPr>
          <w:rFonts w:ascii="Century Gothic" w:hAnsi="Century Gothic"/>
          <w:b/>
          <w:sz w:val="20"/>
          <w:szCs w:val="20"/>
        </w:rPr>
        <w:t xml:space="preserve"> in Wandsworth </w:t>
      </w:r>
      <w:r>
        <w:rPr>
          <w:rFonts w:ascii="Century Gothic" w:hAnsi="Century Gothic"/>
          <w:b/>
          <w:sz w:val="20"/>
          <w:szCs w:val="20"/>
        </w:rPr>
        <w:t>2011</w:t>
      </w:r>
    </w:p>
    <w:tbl>
      <w:tblPr>
        <w:tblStyle w:val="TableGrid"/>
        <w:tblW w:w="0" w:type="auto"/>
        <w:tblLook w:val="04A0"/>
      </w:tblPr>
      <w:tblGrid>
        <w:gridCol w:w="9242"/>
      </w:tblGrid>
      <w:tr w:rsidR="00DF5AEE" w:rsidTr="00250583">
        <w:tc>
          <w:tcPr>
            <w:tcW w:w="9242" w:type="dxa"/>
            <w:tcBorders>
              <w:top w:val="single" w:sz="24" w:space="0" w:color="auto"/>
              <w:left w:val="single" w:sz="24" w:space="0" w:color="auto"/>
              <w:bottom w:val="single" w:sz="24" w:space="0" w:color="auto"/>
              <w:right w:val="single" w:sz="24" w:space="0" w:color="auto"/>
            </w:tcBorders>
          </w:tcPr>
          <w:p w:rsidR="00DF5AEE" w:rsidRPr="00EA5F2B" w:rsidRDefault="00DF5AEE" w:rsidP="00250583">
            <w:pPr>
              <w:pStyle w:val="Default"/>
              <w:rPr>
                <w:rFonts w:ascii="Century Gothic" w:hAnsi="Century Gothic"/>
                <w:sz w:val="20"/>
                <w:szCs w:val="20"/>
              </w:rPr>
            </w:pPr>
            <w:r w:rsidRPr="00EA5F2B">
              <w:rPr>
                <w:rFonts w:ascii="Century Gothic" w:hAnsi="Century Gothic"/>
                <w:bCs/>
                <w:sz w:val="20"/>
                <w:szCs w:val="20"/>
              </w:rPr>
              <w:t>Key Strat</w:t>
            </w:r>
            <w:r w:rsidRPr="00EA5F2B">
              <w:rPr>
                <w:rFonts w:ascii="Century Gothic" w:hAnsi="Century Gothic"/>
                <w:sz w:val="20"/>
                <w:szCs w:val="20"/>
              </w:rPr>
              <w:t>egies</w:t>
            </w:r>
          </w:p>
          <w:p w:rsidR="00DF5AEE" w:rsidRDefault="00DF5AEE" w:rsidP="00250583">
            <w:pPr>
              <w:pStyle w:val="Default"/>
            </w:pPr>
          </w:p>
          <w:p w:rsidR="00DF5AEE" w:rsidRPr="00C9268C" w:rsidRDefault="00DF5AEE" w:rsidP="00250583">
            <w:pPr>
              <w:pStyle w:val="Default"/>
              <w:spacing w:after="218"/>
              <w:rPr>
                <w:rFonts w:ascii="Century Gothic" w:hAnsi="Century Gothic"/>
                <w:sz w:val="20"/>
                <w:szCs w:val="20"/>
              </w:rPr>
            </w:pPr>
            <w:r>
              <w:rPr>
                <w:rFonts w:ascii="Century Gothic" w:hAnsi="Century Gothic"/>
                <w:bCs/>
                <w:sz w:val="20"/>
                <w:szCs w:val="20"/>
              </w:rPr>
              <w:t>E</w:t>
            </w:r>
            <w:r w:rsidRPr="000E411E">
              <w:rPr>
                <w:rFonts w:ascii="Century Gothic" w:hAnsi="Century Gothic"/>
                <w:bCs/>
                <w:sz w:val="20"/>
                <w:szCs w:val="20"/>
              </w:rPr>
              <w:t>ncourage smokers to change their behaviour so that they do not smoke in their homes or family cars</w:t>
            </w:r>
          </w:p>
        </w:tc>
      </w:tr>
    </w:tbl>
    <w:p w:rsidR="00DF5AEE" w:rsidRPr="00C9513A" w:rsidRDefault="00DF5AEE" w:rsidP="00DF5AEE">
      <w:pPr>
        <w:rPr>
          <w:rFonts w:ascii="Century Gothic" w:hAnsi="Century Gothic"/>
          <w:sz w:val="20"/>
          <w:szCs w:val="20"/>
        </w:rPr>
      </w:pPr>
      <w:r w:rsidRPr="00C9513A">
        <w:rPr>
          <w:rFonts w:ascii="Century Gothic" w:hAnsi="Century Gothic"/>
          <w:sz w:val="20"/>
          <w:szCs w:val="20"/>
        </w:rPr>
        <w:tab/>
      </w:r>
      <w:r w:rsidRPr="00C9513A">
        <w:rPr>
          <w:rFonts w:ascii="Century Gothic" w:hAnsi="Century Gothic"/>
          <w:sz w:val="20"/>
          <w:szCs w:val="20"/>
        </w:rPr>
        <w:tab/>
      </w:r>
    </w:p>
    <w:p w:rsidR="00DF5AEE" w:rsidRDefault="00DF5AEE" w:rsidP="00DF5AEE">
      <w:pPr>
        <w:pStyle w:val="ListBullet"/>
        <w:numPr>
          <w:ilvl w:val="0"/>
          <w:numId w:val="0"/>
        </w:numPr>
        <w:ind w:left="360" w:hanging="360"/>
        <w:rPr>
          <w:rFonts w:ascii="Century Gothic" w:hAnsi="Century Gothic"/>
          <w:b/>
          <w:bCs/>
        </w:rPr>
      </w:pPr>
      <w:r w:rsidRPr="004E5D08">
        <w:rPr>
          <w:rFonts w:ascii="Century Gothic" w:hAnsi="Century Gothic"/>
          <w:b/>
        </w:rPr>
        <w:t>Insight</w:t>
      </w:r>
      <w:r w:rsidRPr="004E5D08">
        <w:rPr>
          <w:rFonts w:ascii="Century Gothic" w:hAnsi="Century Gothic"/>
          <w:b/>
          <w:bCs/>
        </w:rPr>
        <w:t xml:space="preserve"> </w:t>
      </w:r>
    </w:p>
    <w:p w:rsidR="00DF5AEE" w:rsidRPr="004E5D08" w:rsidRDefault="00DF5AEE" w:rsidP="00DF5AEE">
      <w:pPr>
        <w:pStyle w:val="ListBullet"/>
        <w:numPr>
          <w:ilvl w:val="0"/>
          <w:numId w:val="0"/>
        </w:numPr>
        <w:ind w:left="360" w:hanging="360"/>
        <w:rPr>
          <w:rFonts w:ascii="Century Gothic" w:hAnsi="Century Gothic"/>
          <w:b/>
          <w:bCs/>
        </w:rPr>
      </w:pPr>
    </w:p>
    <w:p w:rsidR="00DF5AEE" w:rsidRPr="004E5D08" w:rsidRDefault="00DF5AEE" w:rsidP="00DF5AEE">
      <w:pPr>
        <w:pStyle w:val="ListBullet"/>
        <w:numPr>
          <w:ilvl w:val="0"/>
          <w:numId w:val="0"/>
        </w:numPr>
        <w:ind w:left="360" w:hanging="360"/>
        <w:rPr>
          <w:rFonts w:ascii="Century Gothic" w:hAnsi="Century Gothic"/>
          <w:b/>
          <w:bCs/>
        </w:rPr>
      </w:pPr>
      <w:r w:rsidRPr="004E5D08">
        <w:rPr>
          <w:rFonts w:ascii="Century Gothic" w:hAnsi="Century Gothic"/>
          <w:b/>
          <w:bCs/>
        </w:rPr>
        <w:t>Secondhand smoke (SHS) is a killer</w:t>
      </w:r>
    </w:p>
    <w:p w:rsidR="00DF5AEE" w:rsidRPr="004E5D08" w:rsidRDefault="00DF5AEE" w:rsidP="00DF5AEE">
      <w:pPr>
        <w:rPr>
          <w:rFonts w:ascii="Century Gothic" w:hAnsi="Century Gothic"/>
          <w:sz w:val="20"/>
          <w:szCs w:val="20"/>
        </w:rPr>
      </w:pPr>
      <w:r w:rsidRPr="004E5D08">
        <w:rPr>
          <w:rFonts w:ascii="Century Gothic" w:hAnsi="Century Gothic"/>
          <w:sz w:val="20"/>
          <w:szCs w:val="20"/>
        </w:rPr>
        <w:t>SHS is dangerous to non smoking adults: evidence suggests exposure causes a 25% increase in risk of heart disease and 24% increased risk of lung disease. However this risk is avoidable: the Department of Health reported 10% fewer heart attacks in England in the first 12 months after the introduction of the smokefree legislation.</w:t>
      </w:r>
    </w:p>
    <w:p w:rsidR="00DF5AEE" w:rsidRPr="004E5D08" w:rsidRDefault="00DF5AEE" w:rsidP="00DF5AEE">
      <w:pPr>
        <w:rPr>
          <w:rFonts w:ascii="Century Gothic" w:hAnsi="Century Gothic"/>
          <w:sz w:val="20"/>
          <w:szCs w:val="20"/>
        </w:rPr>
      </w:pPr>
      <w:r w:rsidRPr="004E5D08">
        <w:rPr>
          <w:rFonts w:ascii="Century Gothic" w:hAnsi="Century Gothic"/>
          <w:sz w:val="20"/>
          <w:szCs w:val="20"/>
        </w:rPr>
        <w:t xml:space="preserve">SHS is even more dangerous to the underdeveloped organs of children causing: cot death, respiratory illnesses, asthma and infections of the middle ear. </w:t>
      </w:r>
    </w:p>
    <w:p w:rsidR="00DF5AEE" w:rsidRPr="004E5D08" w:rsidRDefault="00DF5AEE" w:rsidP="00DF5AEE">
      <w:pPr>
        <w:rPr>
          <w:rFonts w:ascii="Century Gothic" w:hAnsi="Century Gothic"/>
          <w:sz w:val="20"/>
          <w:szCs w:val="20"/>
        </w:rPr>
      </w:pPr>
      <w:r w:rsidRPr="004E5D08">
        <w:rPr>
          <w:rFonts w:ascii="Century Gothic" w:hAnsi="Century Gothic"/>
          <w:sz w:val="20"/>
          <w:szCs w:val="20"/>
        </w:rPr>
        <w:t>Response to the 2007 Smokefree legislation has been very positive with almost 100% compliance with the law. However many smokers continue to smoke in their homes and cars making innocent victims vulnerable to the poisons in their cigarette smoke.</w:t>
      </w:r>
    </w:p>
    <w:p w:rsidR="00DF5AEE" w:rsidRDefault="00DF5AEE" w:rsidP="00DF5AEE">
      <w:pPr>
        <w:rPr>
          <w:rFonts w:ascii="Century Gothic" w:hAnsi="Century Gothic" w:cs="Frutiger 45 Light"/>
          <w:color w:val="000000"/>
          <w:sz w:val="20"/>
          <w:szCs w:val="20"/>
        </w:rPr>
      </w:pPr>
      <w:r w:rsidRPr="004E5D08">
        <w:rPr>
          <w:rFonts w:ascii="Century Gothic" w:hAnsi="Century Gothic"/>
          <w:sz w:val="20"/>
          <w:szCs w:val="20"/>
        </w:rPr>
        <w:t>Most recent data suggests 2 million British children are exposed to cigarette smoke in the home.</w:t>
      </w:r>
      <w:r w:rsidRPr="004E5D08">
        <w:rPr>
          <w:rStyle w:val="FootnoteReference"/>
          <w:rFonts w:ascii="Century Gothic" w:hAnsi="Century Gothic"/>
          <w:sz w:val="20"/>
          <w:szCs w:val="20"/>
        </w:rPr>
        <w:footnoteReference w:id="64"/>
      </w:r>
      <w:r w:rsidRPr="004E5D08">
        <w:rPr>
          <w:rFonts w:ascii="Century Gothic" w:hAnsi="Century Gothic" w:cs="Frutiger 45 Light"/>
          <w:color w:val="000000"/>
          <w:sz w:val="20"/>
          <w:szCs w:val="20"/>
        </w:rPr>
        <w:t>Each year, the costs of treatment by primary care services for these children have</w:t>
      </w:r>
      <w:r>
        <w:rPr>
          <w:rFonts w:ascii="Century Gothic" w:hAnsi="Century Gothic" w:cs="Frutiger 45 Light"/>
          <w:color w:val="000000"/>
          <w:sz w:val="20"/>
          <w:szCs w:val="20"/>
        </w:rPr>
        <w:t xml:space="preserve"> </w:t>
      </w:r>
      <w:r w:rsidRPr="004E5D08">
        <w:rPr>
          <w:rFonts w:ascii="Century Gothic" w:hAnsi="Century Gothic" w:cs="Frutiger 45 Light"/>
          <w:color w:val="000000"/>
          <w:sz w:val="20"/>
          <w:szCs w:val="20"/>
        </w:rPr>
        <w:t>been estimated at around £10 million, while hospital admissions cost a further £13.6 million.</w:t>
      </w:r>
      <w:r w:rsidRPr="004E5D08">
        <w:rPr>
          <w:rStyle w:val="FootnoteReference"/>
          <w:rFonts w:ascii="Century Gothic" w:hAnsi="Century Gothic" w:cs="Frutiger 45 Light"/>
          <w:color w:val="000000"/>
          <w:sz w:val="20"/>
          <w:szCs w:val="20"/>
        </w:rPr>
        <w:footnoteReference w:id="65"/>
      </w:r>
      <w:proofErr w:type="spellStart"/>
      <w:proofErr w:type="gramStart"/>
      <w:r w:rsidRPr="004E5D08">
        <w:rPr>
          <w:rFonts w:ascii="Century Gothic" w:hAnsi="Century Gothic" w:cs="Frutiger 45 Light"/>
          <w:color w:val="000000"/>
          <w:position w:val="8"/>
          <w:sz w:val="20"/>
          <w:szCs w:val="20"/>
          <w:vertAlign w:val="superscript"/>
        </w:rPr>
        <w:t>i</w:t>
      </w:r>
      <w:proofErr w:type="spellEnd"/>
      <w:proofErr w:type="gramEnd"/>
      <w:r w:rsidRPr="004E5D08">
        <w:rPr>
          <w:rFonts w:ascii="Century Gothic" w:hAnsi="Century Gothic" w:cs="Frutiger 45 Light"/>
          <w:color w:val="000000"/>
          <w:position w:val="8"/>
          <w:sz w:val="20"/>
          <w:szCs w:val="20"/>
          <w:vertAlign w:val="superscript"/>
        </w:rPr>
        <w:t xml:space="preserve"> </w:t>
      </w:r>
      <w:r w:rsidRPr="004E5D08">
        <w:rPr>
          <w:rFonts w:ascii="Century Gothic" w:hAnsi="Century Gothic" w:cs="Frutiger 45 Light"/>
          <w:color w:val="000000"/>
          <w:sz w:val="20"/>
          <w:szCs w:val="20"/>
        </w:rPr>
        <w:t>These figures do not include the impact on the health of adults who are exposed to secondhand smoke.</w:t>
      </w:r>
    </w:p>
    <w:p w:rsidR="00250583" w:rsidRDefault="00250583" w:rsidP="00DF5AEE">
      <w:pPr>
        <w:rPr>
          <w:rFonts w:ascii="Century Gothic" w:hAnsi="Century Gothic" w:cs="Frutiger 45 Light"/>
          <w:color w:val="000000"/>
          <w:sz w:val="20"/>
          <w:szCs w:val="20"/>
        </w:rPr>
      </w:pPr>
      <w:r>
        <w:rPr>
          <w:rFonts w:ascii="Century Gothic" w:hAnsi="Century Gothic" w:cs="Frutiger 45 Light"/>
          <w:color w:val="000000"/>
          <w:sz w:val="20"/>
          <w:szCs w:val="20"/>
        </w:rPr>
        <w:t>In developing strategies to protect non smokers from SHS it is imperative that thoroughly researched interventions, rooted in the evidence base, are utilised. Many localities have introduced programmes that use ‘pledges’ or allow for smokefree rooms: - such programmes do not deliver health benefits and should be avoided.</w:t>
      </w:r>
      <w:r w:rsidR="00340C86">
        <w:rPr>
          <w:rFonts w:ascii="Century Gothic" w:hAnsi="Century Gothic" w:cs="Frutiger 45 Light"/>
          <w:color w:val="000000"/>
          <w:sz w:val="20"/>
          <w:szCs w:val="20"/>
        </w:rPr>
        <w:t xml:space="preserve"> Strategies that communicate the impact of SHS on   children and offer clear guidance to ‘Always smoke outside’ have been identified as the most effective.</w:t>
      </w:r>
    </w:p>
    <w:p w:rsidR="00250583" w:rsidRPr="004E5D08" w:rsidRDefault="00340C86" w:rsidP="00DF5AEE">
      <w:pPr>
        <w:rPr>
          <w:rFonts w:ascii="Century Gothic" w:hAnsi="Century Gothic" w:cs="Frutiger 45 Light"/>
          <w:color w:val="000000"/>
          <w:sz w:val="20"/>
          <w:szCs w:val="20"/>
        </w:rPr>
      </w:pPr>
      <w:r>
        <w:rPr>
          <w:rFonts w:ascii="Century Gothic" w:hAnsi="Century Gothic" w:cs="Frutiger 45 Light"/>
          <w:color w:val="000000"/>
          <w:sz w:val="20"/>
          <w:szCs w:val="20"/>
        </w:rPr>
        <w:t>Housing</w:t>
      </w:r>
      <w:r w:rsidR="00250583">
        <w:rPr>
          <w:rFonts w:ascii="Century Gothic" w:hAnsi="Century Gothic" w:cs="Frutiger 45 Light"/>
          <w:color w:val="000000"/>
          <w:sz w:val="20"/>
          <w:szCs w:val="20"/>
        </w:rPr>
        <w:t xml:space="preserve"> and Fire Departments also have an interest in delivering smokefree homes because </w:t>
      </w:r>
      <w:r>
        <w:rPr>
          <w:rFonts w:ascii="Century Gothic" w:hAnsi="Century Gothic" w:cs="Frutiger 45 Light"/>
          <w:color w:val="000000"/>
          <w:sz w:val="20"/>
          <w:szCs w:val="20"/>
        </w:rPr>
        <w:t xml:space="preserve">cigarettes are the single biggest cause of fatalities from house fires. The opportunities to work in </w:t>
      </w:r>
      <w:proofErr w:type="gramStart"/>
      <w:r>
        <w:rPr>
          <w:rFonts w:ascii="Century Gothic" w:hAnsi="Century Gothic" w:cs="Frutiger 45 Light"/>
          <w:color w:val="000000"/>
          <w:sz w:val="20"/>
          <w:szCs w:val="20"/>
        </w:rPr>
        <w:t>partnership  with</w:t>
      </w:r>
      <w:proofErr w:type="gramEnd"/>
      <w:r>
        <w:rPr>
          <w:rFonts w:ascii="Century Gothic" w:hAnsi="Century Gothic" w:cs="Frutiger 45 Light"/>
          <w:color w:val="000000"/>
          <w:sz w:val="20"/>
          <w:szCs w:val="20"/>
        </w:rPr>
        <w:t xml:space="preserve"> these departments should be explored in Wandsworth.</w:t>
      </w:r>
    </w:p>
    <w:p w:rsidR="00DF5AEE" w:rsidRDefault="00DF5AEE">
      <w:r>
        <w:br w:type="page"/>
      </w:r>
    </w:p>
    <w:p w:rsidR="00DF5AEE" w:rsidRPr="00243BDD" w:rsidRDefault="00DF5AEE" w:rsidP="00DF5AEE">
      <w:pPr>
        <w:rPr>
          <w:rFonts w:ascii="Century Gothic" w:hAnsi="Century Gothic"/>
          <w:b/>
          <w:sz w:val="20"/>
          <w:szCs w:val="20"/>
        </w:rPr>
      </w:pPr>
      <w:r w:rsidRPr="005B3387">
        <w:rPr>
          <w:rFonts w:ascii="Century Gothic" w:hAnsi="Century Gothic"/>
          <w:b/>
          <w:sz w:val="20"/>
          <w:szCs w:val="20"/>
        </w:rPr>
        <w:lastRenderedPageBreak/>
        <w:t>Strand</w:t>
      </w:r>
      <w:r>
        <w:rPr>
          <w:rFonts w:ascii="Century Gothic" w:hAnsi="Century Gothic"/>
          <w:b/>
          <w:sz w:val="20"/>
          <w:szCs w:val="20"/>
        </w:rPr>
        <w:t xml:space="preserve"> 6: Effective Communications for Tobacco control</w:t>
      </w:r>
      <w:r w:rsidRPr="005B3387">
        <w:rPr>
          <w:rFonts w:ascii="Century Gothic" w:hAnsi="Century Gothic"/>
          <w:b/>
          <w:sz w:val="20"/>
          <w:szCs w:val="20"/>
        </w:rPr>
        <w:t xml:space="preserve"> in Wandsworth </w:t>
      </w:r>
      <w:r>
        <w:rPr>
          <w:rFonts w:ascii="Century Gothic" w:hAnsi="Century Gothic"/>
          <w:b/>
          <w:sz w:val="20"/>
          <w:szCs w:val="20"/>
        </w:rPr>
        <w:t>2011</w:t>
      </w:r>
    </w:p>
    <w:tbl>
      <w:tblPr>
        <w:tblStyle w:val="TableGrid"/>
        <w:tblW w:w="0" w:type="auto"/>
        <w:tblLook w:val="04A0"/>
      </w:tblPr>
      <w:tblGrid>
        <w:gridCol w:w="9242"/>
      </w:tblGrid>
      <w:tr w:rsidR="00DF5AEE" w:rsidTr="00250583">
        <w:tc>
          <w:tcPr>
            <w:tcW w:w="9242" w:type="dxa"/>
            <w:tcBorders>
              <w:top w:val="single" w:sz="24" w:space="0" w:color="auto"/>
              <w:left w:val="single" w:sz="24" w:space="0" w:color="auto"/>
              <w:bottom w:val="single" w:sz="24" w:space="0" w:color="auto"/>
              <w:right w:val="single" w:sz="24" w:space="0" w:color="auto"/>
            </w:tcBorders>
          </w:tcPr>
          <w:p w:rsidR="00DF5AEE" w:rsidRPr="00EA5F2B" w:rsidRDefault="00DF5AEE" w:rsidP="00250583">
            <w:pPr>
              <w:pStyle w:val="Default"/>
              <w:rPr>
                <w:rFonts w:ascii="Century Gothic" w:hAnsi="Century Gothic"/>
                <w:sz w:val="20"/>
                <w:szCs w:val="20"/>
              </w:rPr>
            </w:pPr>
            <w:r w:rsidRPr="00EA5F2B">
              <w:rPr>
                <w:rFonts w:ascii="Century Gothic" w:hAnsi="Century Gothic"/>
                <w:bCs/>
                <w:sz w:val="20"/>
                <w:szCs w:val="20"/>
              </w:rPr>
              <w:t>Key Strat</w:t>
            </w:r>
            <w:r w:rsidRPr="00EA5F2B">
              <w:rPr>
                <w:rFonts w:ascii="Century Gothic" w:hAnsi="Century Gothic"/>
                <w:sz w:val="20"/>
                <w:szCs w:val="20"/>
              </w:rPr>
              <w:t>egies</w:t>
            </w:r>
          </w:p>
          <w:p w:rsidR="00DF5AEE" w:rsidRDefault="00DF5AEE" w:rsidP="00250583">
            <w:pPr>
              <w:pStyle w:val="Default"/>
            </w:pPr>
          </w:p>
          <w:p w:rsidR="00DF5AEE" w:rsidRPr="004E1006" w:rsidRDefault="00DF5AEE" w:rsidP="00250583">
            <w:pPr>
              <w:pStyle w:val="Default"/>
              <w:spacing w:after="218"/>
              <w:rPr>
                <w:rFonts w:ascii="Century Gothic" w:hAnsi="Century Gothic"/>
                <w:sz w:val="20"/>
                <w:szCs w:val="20"/>
              </w:rPr>
            </w:pPr>
            <w:r>
              <w:rPr>
                <w:rFonts w:ascii="Century Gothic" w:hAnsi="Century Gothic"/>
                <w:bCs/>
                <w:sz w:val="20"/>
                <w:szCs w:val="20"/>
              </w:rPr>
              <w:t>E</w:t>
            </w:r>
            <w:r w:rsidRPr="004E1006">
              <w:rPr>
                <w:rFonts w:ascii="Century Gothic" w:hAnsi="Century Gothic"/>
                <w:bCs/>
                <w:sz w:val="20"/>
                <w:szCs w:val="20"/>
              </w:rPr>
              <w:t>ducate people ab</w:t>
            </w:r>
            <w:r>
              <w:rPr>
                <w:rFonts w:ascii="Century Gothic" w:hAnsi="Century Gothic"/>
                <w:bCs/>
                <w:sz w:val="20"/>
                <w:szCs w:val="20"/>
              </w:rPr>
              <w:t>out the risks of using tobacco</w:t>
            </w:r>
          </w:p>
          <w:p w:rsidR="00DF5AEE" w:rsidRPr="004E1006" w:rsidRDefault="00DF5AEE" w:rsidP="00250583">
            <w:pPr>
              <w:pStyle w:val="Default"/>
              <w:spacing w:after="218"/>
              <w:rPr>
                <w:rFonts w:ascii="Century Gothic" w:hAnsi="Century Gothic"/>
                <w:sz w:val="20"/>
                <w:szCs w:val="20"/>
              </w:rPr>
            </w:pPr>
            <w:r>
              <w:rPr>
                <w:rFonts w:ascii="Century Gothic" w:hAnsi="Century Gothic"/>
                <w:bCs/>
                <w:sz w:val="20"/>
                <w:szCs w:val="20"/>
              </w:rPr>
              <w:t>M</w:t>
            </w:r>
            <w:r w:rsidRPr="004E1006">
              <w:rPr>
                <w:rFonts w:ascii="Century Gothic" w:hAnsi="Century Gothic"/>
                <w:bCs/>
                <w:sz w:val="20"/>
                <w:szCs w:val="20"/>
              </w:rPr>
              <w:t>otivate tobacco users to think about</w:t>
            </w:r>
            <w:r>
              <w:rPr>
                <w:rFonts w:ascii="Century Gothic" w:hAnsi="Century Gothic"/>
                <w:bCs/>
                <w:sz w:val="20"/>
                <w:szCs w:val="20"/>
              </w:rPr>
              <w:t xml:space="preserve"> quitting</w:t>
            </w:r>
          </w:p>
          <w:p w:rsidR="00DF5AEE" w:rsidRPr="004E1006" w:rsidRDefault="00DF5AEE" w:rsidP="00250583">
            <w:pPr>
              <w:pStyle w:val="Default"/>
              <w:spacing w:after="218"/>
              <w:rPr>
                <w:rFonts w:ascii="Century Gothic" w:hAnsi="Century Gothic"/>
                <w:sz w:val="20"/>
                <w:szCs w:val="20"/>
              </w:rPr>
            </w:pPr>
            <w:r>
              <w:rPr>
                <w:rFonts w:ascii="Century Gothic" w:hAnsi="Century Gothic"/>
                <w:bCs/>
                <w:sz w:val="20"/>
                <w:szCs w:val="20"/>
              </w:rPr>
              <w:t>E</w:t>
            </w:r>
            <w:r w:rsidRPr="004E1006">
              <w:rPr>
                <w:rFonts w:ascii="Century Gothic" w:hAnsi="Century Gothic"/>
                <w:bCs/>
                <w:sz w:val="20"/>
                <w:szCs w:val="20"/>
              </w:rPr>
              <w:t>ncourage tobacco users to make quit attempts, and to q</w:t>
            </w:r>
            <w:r>
              <w:rPr>
                <w:rFonts w:ascii="Century Gothic" w:hAnsi="Century Gothic"/>
                <w:bCs/>
                <w:sz w:val="20"/>
                <w:szCs w:val="20"/>
              </w:rPr>
              <w:t>uit in the most effective ways</w:t>
            </w:r>
          </w:p>
          <w:p w:rsidR="00DF5AEE" w:rsidRPr="00C9268C" w:rsidRDefault="00DF5AEE" w:rsidP="00250583">
            <w:pPr>
              <w:pStyle w:val="Default"/>
              <w:rPr>
                <w:rFonts w:ascii="Century Gothic" w:hAnsi="Century Gothic"/>
                <w:sz w:val="20"/>
                <w:szCs w:val="20"/>
              </w:rPr>
            </w:pPr>
            <w:r>
              <w:rPr>
                <w:rFonts w:ascii="Century Gothic" w:hAnsi="Century Gothic"/>
                <w:bCs/>
                <w:sz w:val="20"/>
                <w:szCs w:val="20"/>
              </w:rPr>
              <w:t>E</w:t>
            </w:r>
            <w:r w:rsidRPr="004E1006">
              <w:rPr>
                <w:rFonts w:ascii="Century Gothic" w:hAnsi="Century Gothic"/>
                <w:bCs/>
                <w:sz w:val="20"/>
                <w:szCs w:val="20"/>
              </w:rPr>
              <w:t xml:space="preserve">ncourage communities to see not smoking as the norm </w:t>
            </w:r>
          </w:p>
        </w:tc>
      </w:tr>
    </w:tbl>
    <w:p w:rsidR="00DF5AEE" w:rsidRDefault="00DF5AEE" w:rsidP="00DF5AEE">
      <w:pPr>
        <w:pStyle w:val="Default"/>
        <w:spacing w:after="218"/>
        <w:rPr>
          <w:rFonts w:ascii="Century Gothic" w:hAnsi="Century Gothic"/>
          <w:b/>
          <w:sz w:val="20"/>
          <w:szCs w:val="20"/>
        </w:rPr>
      </w:pPr>
    </w:p>
    <w:p w:rsidR="00DF5AEE" w:rsidRDefault="00DF5AEE" w:rsidP="00DF5AEE">
      <w:pPr>
        <w:pStyle w:val="Default"/>
        <w:spacing w:after="218"/>
        <w:rPr>
          <w:rFonts w:ascii="Century Gothic" w:hAnsi="Century Gothic"/>
          <w:b/>
          <w:sz w:val="20"/>
          <w:szCs w:val="20"/>
        </w:rPr>
      </w:pPr>
      <w:r>
        <w:rPr>
          <w:rFonts w:ascii="Century Gothic" w:hAnsi="Century Gothic"/>
          <w:b/>
          <w:sz w:val="20"/>
          <w:szCs w:val="20"/>
        </w:rPr>
        <w:t xml:space="preserve">Insight </w:t>
      </w:r>
    </w:p>
    <w:p w:rsidR="00DF5AEE" w:rsidRPr="004E1006" w:rsidRDefault="00DF5AEE" w:rsidP="00DF5AEE">
      <w:pPr>
        <w:pStyle w:val="Default"/>
        <w:spacing w:after="218"/>
        <w:rPr>
          <w:rFonts w:ascii="Century Gothic" w:hAnsi="Century Gothic"/>
          <w:sz w:val="20"/>
          <w:szCs w:val="20"/>
        </w:rPr>
      </w:pPr>
      <w:r w:rsidRPr="004E1006">
        <w:rPr>
          <w:rFonts w:ascii="Century Gothic" w:hAnsi="Century Gothic"/>
          <w:sz w:val="20"/>
          <w:szCs w:val="20"/>
        </w:rPr>
        <w:t>National mass media campaigns have proven to be very effective at prompting quitting behaviour and prompting compliance with new legislation.</w:t>
      </w:r>
    </w:p>
    <w:p w:rsidR="00DF5AEE" w:rsidRDefault="00DF5AEE" w:rsidP="00DF5AEE">
      <w:pPr>
        <w:rPr>
          <w:rFonts w:cs="Frutiger 45 Light"/>
          <w:i/>
          <w:color w:val="000000"/>
          <w:sz w:val="20"/>
          <w:szCs w:val="20"/>
        </w:rPr>
      </w:pPr>
      <w:r>
        <w:rPr>
          <w:rFonts w:cs="Frutiger 45 Light"/>
          <w:i/>
          <w:color w:val="000000"/>
          <w:sz w:val="20"/>
          <w:szCs w:val="20"/>
        </w:rPr>
        <w:t>‘O</w:t>
      </w:r>
      <w:r w:rsidRPr="00745B82">
        <w:rPr>
          <w:rFonts w:cs="Frutiger 45 Light"/>
          <w:i/>
          <w:color w:val="000000"/>
          <w:sz w:val="20"/>
          <w:szCs w:val="20"/>
        </w:rPr>
        <w:t>ver a three-year period, it is estimated that the department of Health’s marketing communications have returned £4.58 in savings f</w:t>
      </w:r>
      <w:r>
        <w:rPr>
          <w:rFonts w:cs="Frutiger 45 Light"/>
          <w:i/>
          <w:color w:val="000000"/>
          <w:sz w:val="20"/>
          <w:szCs w:val="20"/>
        </w:rPr>
        <w:t xml:space="preserve">or every pound spent to the NHS </w:t>
      </w:r>
      <w:r w:rsidRPr="00745B82">
        <w:rPr>
          <w:rFonts w:cs="Frutiger 45 Light"/>
          <w:i/>
          <w:color w:val="000000"/>
          <w:sz w:val="20"/>
          <w:szCs w:val="20"/>
        </w:rPr>
        <w:t>alone.</w:t>
      </w:r>
      <w:r>
        <w:rPr>
          <w:rFonts w:cs="Frutiger 45 Light"/>
          <w:i/>
          <w:color w:val="000000"/>
          <w:sz w:val="20"/>
          <w:szCs w:val="20"/>
        </w:rPr>
        <w:t>’</w:t>
      </w:r>
      <w:r>
        <w:rPr>
          <w:rStyle w:val="FootnoteReference"/>
          <w:rFonts w:cs="Frutiger 45 Light"/>
          <w:i/>
          <w:color w:val="000000"/>
          <w:sz w:val="20"/>
          <w:szCs w:val="20"/>
        </w:rPr>
        <w:footnoteReference w:id="66"/>
      </w:r>
    </w:p>
    <w:p w:rsidR="00DF5AEE" w:rsidRDefault="00DF5AEE" w:rsidP="00DF5AEE">
      <w:pPr>
        <w:rPr>
          <w:rFonts w:ascii="Century Gothic" w:hAnsi="Century Gothic" w:cs="Frutiger 45 Light"/>
          <w:color w:val="000000"/>
          <w:sz w:val="20"/>
          <w:szCs w:val="20"/>
        </w:rPr>
      </w:pPr>
      <w:r>
        <w:rPr>
          <w:rFonts w:ascii="Century Gothic" w:hAnsi="Century Gothic" w:cs="Frutiger 45 Light"/>
          <w:color w:val="000000"/>
          <w:sz w:val="20"/>
          <w:szCs w:val="20"/>
        </w:rPr>
        <w:t>Mass media campaigns are difficult to deliver at a local authority level as popular TV and radio channels cannot be bought at a local level. However the benefits of national campaigns can be leveraged locally by promoting key messages in local media and throughout the local authority estate.</w:t>
      </w:r>
    </w:p>
    <w:p w:rsidR="00DF5AEE" w:rsidRDefault="00DF5AEE" w:rsidP="00DF5AEE">
      <w:pPr>
        <w:rPr>
          <w:rFonts w:ascii="Century Gothic" w:hAnsi="Century Gothic" w:cs="Frutiger 45 Light"/>
          <w:color w:val="000000"/>
          <w:sz w:val="20"/>
          <w:szCs w:val="20"/>
        </w:rPr>
      </w:pPr>
      <w:r>
        <w:rPr>
          <w:rFonts w:ascii="Century Gothic" w:hAnsi="Century Gothic" w:cs="Frutiger 45 Light"/>
          <w:color w:val="000000"/>
          <w:sz w:val="20"/>
          <w:szCs w:val="20"/>
        </w:rPr>
        <w:t>In addition, it is recommended that Wandsworth leverage those communication channels it can access and that are proven to deliver results: face to face interventions by health care professionals and other advocates.</w:t>
      </w:r>
    </w:p>
    <w:p w:rsidR="00DF5AEE" w:rsidRDefault="00DF5AEE" w:rsidP="00DF5AEE">
      <w:pPr>
        <w:rPr>
          <w:rFonts w:ascii="Century Gothic" w:hAnsi="Century Gothic" w:cs="Frutiger 45 Light"/>
          <w:color w:val="000000"/>
          <w:sz w:val="20"/>
          <w:szCs w:val="20"/>
        </w:rPr>
      </w:pPr>
      <w:r>
        <w:rPr>
          <w:rFonts w:ascii="Century Gothic" w:hAnsi="Century Gothic" w:cs="Frutiger 45 Light"/>
          <w:color w:val="000000"/>
          <w:sz w:val="20"/>
          <w:szCs w:val="20"/>
        </w:rPr>
        <w:t xml:space="preserve">It is proposed that should funds become available to fund marketing materials campaigns proven to be effective in other local areas should be assessed for use in </w:t>
      </w:r>
      <w:proofErr w:type="spellStart"/>
      <w:r>
        <w:rPr>
          <w:rFonts w:ascii="Century Gothic" w:hAnsi="Century Gothic" w:cs="Frutiger 45 Light"/>
          <w:color w:val="000000"/>
          <w:sz w:val="20"/>
          <w:szCs w:val="20"/>
        </w:rPr>
        <w:t>Wandsworth</w:t>
      </w:r>
      <w:proofErr w:type="spellEnd"/>
      <w:r>
        <w:rPr>
          <w:rFonts w:ascii="Century Gothic" w:hAnsi="Century Gothic" w:cs="Frutiger 45 Light"/>
          <w:color w:val="000000"/>
          <w:sz w:val="20"/>
          <w:szCs w:val="20"/>
        </w:rPr>
        <w:t xml:space="preserve"> </w:t>
      </w:r>
      <w:proofErr w:type="spellStart"/>
      <w:r>
        <w:rPr>
          <w:rFonts w:ascii="Century Gothic" w:hAnsi="Century Gothic" w:cs="Frutiger 45 Light"/>
          <w:color w:val="000000"/>
          <w:sz w:val="20"/>
          <w:szCs w:val="20"/>
        </w:rPr>
        <w:t>ie</w:t>
      </w:r>
      <w:proofErr w:type="spellEnd"/>
      <w:r>
        <w:rPr>
          <w:rFonts w:ascii="Century Gothic" w:hAnsi="Century Gothic" w:cs="Frutiger 45 Light"/>
          <w:color w:val="000000"/>
          <w:sz w:val="20"/>
          <w:szCs w:val="20"/>
        </w:rPr>
        <w:t xml:space="preserve"> Campaigns that challenge </w:t>
      </w:r>
    </w:p>
    <w:p w:rsidR="00DF5AEE" w:rsidRDefault="00DF5AEE" w:rsidP="00DF5AEE">
      <w:pPr>
        <w:pStyle w:val="ListParagraph"/>
        <w:numPr>
          <w:ilvl w:val="0"/>
          <w:numId w:val="7"/>
        </w:numPr>
        <w:rPr>
          <w:rFonts w:ascii="Century Gothic" w:hAnsi="Century Gothic" w:cs="Frutiger 45 Light"/>
          <w:color w:val="000000"/>
          <w:sz w:val="20"/>
          <w:szCs w:val="20"/>
        </w:rPr>
      </w:pPr>
      <w:r>
        <w:rPr>
          <w:rFonts w:ascii="Century Gothic" w:hAnsi="Century Gothic" w:cs="Frutiger 45 Light"/>
          <w:color w:val="000000"/>
          <w:sz w:val="20"/>
          <w:szCs w:val="20"/>
        </w:rPr>
        <w:t>Use of hand rolled tobacco (Developed by Smokefree South West)</w:t>
      </w:r>
    </w:p>
    <w:p w:rsidR="00DF5AEE" w:rsidRDefault="00DF5AEE" w:rsidP="00DF5AEE">
      <w:pPr>
        <w:pStyle w:val="ListParagraph"/>
        <w:numPr>
          <w:ilvl w:val="0"/>
          <w:numId w:val="7"/>
        </w:numPr>
        <w:rPr>
          <w:rFonts w:ascii="Century Gothic" w:hAnsi="Century Gothic" w:cs="Frutiger 45 Light"/>
          <w:color w:val="000000"/>
          <w:sz w:val="20"/>
          <w:szCs w:val="20"/>
        </w:rPr>
      </w:pPr>
      <w:r>
        <w:rPr>
          <w:rFonts w:ascii="Century Gothic" w:hAnsi="Century Gothic" w:cs="Frutiger 45 Light"/>
          <w:color w:val="000000"/>
          <w:sz w:val="20"/>
          <w:szCs w:val="20"/>
        </w:rPr>
        <w:t>Availability and acceptability of illegal tobacco (Developed by Smokefree North East)</w:t>
      </w:r>
    </w:p>
    <w:p w:rsidR="00DF5AEE" w:rsidRDefault="00DF5AEE" w:rsidP="00DF5AEE">
      <w:pPr>
        <w:pStyle w:val="ListParagraph"/>
        <w:numPr>
          <w:ilvl w:val="0"/>
          <w:numId w:val="7"/>
        </w:numPr>
        <w:rPr>
          <w:rFonts w:ascii="Century Gothic" w:hAnsi="Century Gothic" w:cs="Frutiger 45 Light"/>
          <w:color w:val="000000"/>
          <w:sz w:val="20"/>
          <w:szCs w:val="20"/>
        </w:rPr>
      </w:pPr>
      <w:r>
        <w:rPr>
          <w:rFonts w:ascii="Century Gothic" w:hAnsi="Century Gothic" w:cs="Frutiger 45 Light"/>
          <w:color w:val="000000"/>
          <w:sz w:val="20"/>
          <w:szCs w:val="20"/>
        </w:rPr>
        <w:t>Smoking in the home ( Campaigns are available from Smokefree North West and Smokefree South West)</w:t>
      </w:r>
    </w:p>
    <w:p w:rsidR="00DF5AEE" w:rsidRPr="00801252" w:rsidRDefault="00DF5AEE" w:rsidP="00DF5AEE">
      <w:pPr>
        <w:rPr>
          <w:rFonts w:ascii="Century Gothic" w:hAnsi="Century Gothic"/>
          <w:sz w:val="20"/>
          <w:szCs w:val="20"/>
        </w:rPr>
      </w:pPr>
      <w:r w:rsidRPr="00801252">
        <w:rPr>
          <w:rFonts w:ascii="Century Gothic" w:hAnsi="Century Gothic"/>
          <w:sz w:val="20"/>
          <w:szCs w:val="20"/>
        </w:rPr>
        <w:t>Media campaigns in particular benefit from economies of scale and therefore it is worth considering delivery of some programmes at a ‘cluster’ level; working with neighbouring boroughs.</w:t>
      </w:r>
    </w:p>
    <w:p w:rsidR="001D0AB5" w:rsidRPr="00C9513A" w:rsidRDefault="001D0AB5" w:rsidP="001D0AB5">
      <w:pPr>
        <w:rPr>
          <w:rFonts w:ascii="Century Gothic" w:hAnsi="Century Gothic"/>
          <w:b/>
          <w:sz w:val="20"/>
          <w:szCs w:val="20"/>
        </w:rPr>
      </w:pPr>
      <w:r w:rsidRPr="00C9513A">
        <w:rPr>
          <w:rFonts w:ascii="Century Gothic" w:hAnsi="Century Gothic"/>
          <w:b/>
          <w:sz w:val="20"/>
          <w:szCs w:val="20"/>
        </w:rPr>
        <w:t>Delivering tobacco control interventions to young people</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 xml:space="preserve">The delivery of tobacco control interventions with young people </w:t>
      </w:r>
      <w:r>
        <w:rPr>
          <w:rFonts w:ascii="Century Gothic" w:hAnsi="Century Gothic"/>
          <w:sz w:val="20"/>
          <w:szCs w:val="20"/>
        </w:rPr>
        <w:t>requires</w:t>
      </w:r>
      <w:r w:rsidRPr="00C9513A">
        <w:rPr>
          <w:rFonts w:ascii="Century Gothic" w:hAnsi="Century Gothic"/>
          <w:sz w:val="20"/>
          <w:szCs w:val="20"/>
        </w:rPr>
        <w:t xml:space="preserve"> professionals working in health, education and youth settin</w:t>
      </w:r>
      <w:r>
        <w:rPr>
          <w:rFonts w:ascii="Century Gothic" w:hAnsi="Century Gothic"/>
          <w:sz w:val="20"/>
          <w:szCs w:val="20"/>
        </w:rPr>
        <w:t>gs to deliver key communications</w:t>
      </w:r>
      <w:r w:rsidR="00511DD0">
        <w:rPr>
          <w:rFonts w:ascii="Century Gothic" w:hAnsi="Century Gothic"/>
          <w:sz w:val="20"/>
          <w:szCs w:val="20"/>
        </w:rPr>
        <w:t>.</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Nice</w:t>
      </w:r>
      <w:r w:rsidRPr="00C9513A">
        <w:rPr>
          <w:rStyle w:val="FootnoteReference"/>
          <w:rFonts w:ascii="Century Gothic" w:hAnsi="Century Gothic"/>
          <w:sz w:val="20"/>
          <w:szCs w:val="20"/>
        </w:rPr>
        <w:footnoteReference w:id="67"/>
      </w:r>
      <w:r w:rsidRPr="00C9513A">
        <w:rPr>
          <w:rFonts w:ascii="Century Gothic" w:hAnsi="Century Gothic"/>
          <w:sz w:val="20"/>
          <w:szCs w:val="20"/>
        </w:rPr>
        <w:t>guidance recommends</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lastRenderedPageBreak/>
        <w:tab/>
        <w:t xml:space="preserve">Development of a smokefree site policy (this is a criteria for </w:t>
      </w:r>
      <w:proofErr w:type="gramStart"/>
      <w:r w:rsidRPr="00C9513A">
        <w:rPr>
          <w:rFonts w:ascii="Century Gothic" w:hAnsi="Century Gothic"/>
          <w:sz w:val="20"/>
          <w:szCs w:val="20"/>
        </w:rPr>
        <w:t>Healthy Schools</w:t>
      </w:r>
      <w:proofErr w:type="gramEnd"/>
      <w:r w:rsidRPr="00C9513A">
        <w:rPr>
          <w:rFonts w:ascii="Century Gothic" w:hAnsi="Century Gothic"/>
          <w:sz w:val="20"/>
          <w:szCs w:val="20"/>
        </w:rPr>
        <w:t xml:space="preserve"> status)</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Integrate messages about tobacco into the wider curriculum</w:t>
      </w:r>
    </w:p>
    <w:p w:rsidR="001D0AB5" w:rsidRPr="00C9513A" w:rsidRDefault="001D0AB5" w:rsidP="001D0AB5">
      <w:pPr>
        <w:ind w:left="720"/>
        <w:rPr>
          <w:rFonts w:ascii="Century Gothic" w:hAnsi="Century Gothic"/>
          <w:sz w:val="20"/>
          <w:szCs w:val="20"/>
        </w:rPr>
      </w:pPr>
      <w:r w:rsidRPr="00C9513A">
        <w:rPr>
          <w:rFonts w:ascii="Century Gothic" w:hAnsi="Century Gothic"/>
          <w:sz w:val="20"/>
          <w:szCs w:val="20"/>
        </w:rPr>
        <w:t>Support tobacco education in the school by booster activities such as health fairs and external speakers</w:t>
      </w:r>
    </w:p>
    <w:p w:rsidR="001D0AB5" w:rsidRPr="00C9513A" w:rsidRDefault="001D0AB5" w:rsidP="001D0AB5">
      <w:pPr>
        <w:ind w:left="720"/>
        <w:rPr>
          <w:rFonts w:ascii="Century Gothic" w:hAnsi="Century Gothic"/>
          <w:sz w:val="20"/>
          <w:szCs w:val="20"/>
        </w:rPr>
      </w:pPr>
      <w:r w:rsidRPr="00C9513A">
        <w:rPr>
          <w:rFonts w:ascii="Century Gothic" w:hAnsi="Century Gothic"/>
          <w:sz w:val="20"/>
          <w:szCs w:val="20"/>
        </w:rPr>
        <w:t>Providing training for all staff that will undertake smoking prevention work</w:t>
      </w:r>
    </w:p>
    <w:p w:rsidR="001D0AB5" w:rsidRPr="00C9513A" w:rsidRDefault="001D0AB5" w:rsidP="001D0AB5">
      <w:pPr>
        <w:ind w:left="720"/>
        <w:rPr>
          <w:rFonts w:ascii="Century Gothic" w:hAnsi="Century Gothic"/>
          <w:sz w:val="20"/>
          <w:szCs w:val="20"/>
        </w:rPr>
      </w:pPr>
      <w:r w:rsidRPr="00C9513A">
        <w:rPr>
          <w:rFonts w:ascii="Century Gothic" w:hAnsi="Century Gothic"/>
          <w:sz w:val="20"/>
          <w:szCs w:val="20"/>
        </w:rPr>
        <w:t>Ensure smoking prevention interventions delivered in education settings are evidenced based</w:t>
      </w:r>
    </w:p>
    <w:p w:rsidR="001D0AB5" w:rsidRPr="00C9513A" w:rsidRDefault="001D0AB5" w:rsidP="001D0AB5">
      <w:pPr>
        <w:rPr>
          <w:rFonts w:ascii="Century Gothic" w:hAnsi="Century Gothic"/>
          <w:b/>
          <w:sz w:val="20"/>
          <w:szCs w:val="20"/>
        </w:rPr>
      </w:pPr>
      <w:r w:rsidRPr="00C9513A">
        <w:rPr>
          <w:rFonts w:ascii="Century Gothic" w:hAnsi="Century Gothic"/>
          <w:b/>
          <w:sz w:val="20"/>
          <w:szCs w:val="20"/>
        </w:rPr>
        <w:t>PSHE</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Education about the danger of tobacco use is a key theme of the PSHE core theme that includes Sex and Relationship Education (SRE) and Drug Education (covering tobacco, alcohol and volatile substance abuse).</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The Alliance can assist by</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 xml:space="preserve">Providing additional training and resources to staff </w:t>
      </w:r>
    </w:p>
    <w:p w:rsidR="001D0AB5" w:rsidRPr="00C9513A" w:rsidRDefault="001D0AB5" w:rsidP="001D0AB5">
      <w:pPr>
        <w:ind w:left="720"/>
        <w:rPr>
          <w:rFonts w:ascii="Century Gothic" w:hAnsi="Century Gothic"/>
          <w:sz w:val="20"/>
          <w:szCs w:val="20"/>
        </w:rPr>
      </w:pPr>
      <w:r w:rsidRPr="00C9513A">
        <w:rPr>
          <w:rFonts w:ascii="Century Gothic" w:hAnsi="Century Gothic"/>
          <w:sz w:val="20"/>
          <w:szCs w:val="20"/>
        </w:rPr>
        <w:t>Raising the profile of tobacco control to ensure the subject gets appropriate attention</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Topics to be covered in PSHE are</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The real impact of smoking on health</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 xml:space="preserve">The impact of secondhand smoke on </w:t>
      </w:r>
      <w:proofErr w:type="gramStart"/>
      <w:r w:rsidRPr="00C9513A">
        <w:rPr>
          <w:rFonts w:ascii="Century Gothic" w:hAnsi="Century Gothic"/>
          <w:sz w:val="20"/>
          <w:szCs w:val="20"/>
        </w:rPr>
        <w:t>non  smokers</w:t>
      </w:r>
      <w:proofErr w:type="gramEnd"/>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The impact of smokefree places on improved health</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 xml:space="preserve">Briefing on illegal tobacco </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How the tobacco companies conduct their business</w:t>
      </w:r>
    </w:p>
    <w:p w:rsidR="001D0AB5" w:rsidRPr="00C9513A" w:rsidRDefault="001D0AB5" w:rsidP="001D0AB5">
      <w:pPr>
        <w:rPr>
          <w:rFonts w:ascii="Century Gothic" w:hAnsi="Century Gothic"/>
          <w:sz w:val="20"/>
          <w:szCs w:val="20"/>
        </w:rPr>
      </w:pPr>
      <w:r w:rsidRPr="00C9513A">
        <w:rPr>
          <w:rFonts w:ascii="Century Gothic" w:hAnsi="Century Gothic"/>
          <w:sz w:val="20"/>
          <w:szCs w:val="20"/>
        </w:rPr>
        <w:tab/>
        <w:t>The success of NHS Stop Smoking Services</w:t>
      </w:r>
    </w:p>
    <w:p w:rsidR="00DF5AEE" w:rsidRDefault="00DF5AEE" w:rsidP="00511DD0">
      <w:pPr>
        <w:rPr>
          <w:rFonts w:ascii="Century Gothic" w:hAnsi="Century Gothic" w:cs="Frutiger 45 Light"/>
          <w:color w:val="000000"/>
          <w:sz w:val="20"/>
          <w:szCs w:val="20"/>
        </w:rPr>
      </w:pPr>
    </w:p>
    <w:p w:rsidR="00511DD0" w:rsidRDefault="00511DD0" w:rsidP="00511DD0">
      <w:pPr>
        <w:rPr>
          <w:rFonts w:ascii="Century Gothic" w:hAnsi="Century Gothic" w:cs="Frutiger 45 Light"/>
          <w:color w:val="000000"/>
          <w:sz w:val="20"/>
          <w:szCs w:val="20"/>
        </w:rPr>
      </w:pPr>
    </w:p>
    <w:p w:rsidR="00511DD0" w:rsidRDefault="00511DD0" w:rsidP="00511DD0">
      <w:pPr>
        <w:rPr>
          <w:rFonts w:ascii="Century Gothic" w:hAnsi="Century Gothic" w:cs="Frutiger 45 Light"/>
          <w:color w:val="000000"/>
          <w:sz w:val="20"/>
          <w:szCs w:val="20"/>
        </w:rPr>
      </w:pPr>
    </w:p>
    <w:p w:rsidR="00511DD0" w:rsidRDefault="00511DD0" w:rsidP="00511DD0">
      <w:pPr>
        <w:rPr>
          <w:rFonts w:ascii="Century Gothic" w:hAnsi="Century Gothic" w:cs="Frutiger 45 Light"/>
          <w:color w:val="000000"/>
          <w:sz w:val="20"/>
          <w:szCs w:val="20"/>
        </w:rPr>
      </w:pPr>
    </w:p>
    <w:p w:rsidR="00511DD0" w:rsidRDefault="00511DD0" w:rsidP="00511DD0">
      <w:pPr>
        <w:rPr>
          <w:rFonts w:ascii="Century Gothic" w:hAnsi="Century Gothic" w:cs="Frutiger 45 Light"/>
          <w:color w:val="000000"/>
          <w:sz w:val="20"/>
          <w:szCs w:val="20"/>
        </w:rPr>
      </w:pPr>
    </w:p>
    <w:p w:rsidR="007673AE" w:rsidRDefault="007673AE" w:rsidP="007673AE">
      <w:pPr>
        <w:rPr>
          <w:rFonts w:ascii="Century Gothic" w:hAnsi="Century Gothic"/>
          <w:b/>
          <w:sz w:val="20"/>
          <w:szCs w:val="20"/>
        </w:rPr>
      </w:pPr>
    </w:p>
    <w:p w:rsidR="007673AE" w:rsidRDefault="007673AE" w:rsidP="007673AE">
      <w:pPr>
        <w:rPr>
          <w:rFonts w:ascii="Century Gothic" w:hAnsi="Century Gothic"/>
          <w:b/>
          <w:sz w:val="20"/>
          <w:szCs w:val="20"/>
        </w:rPr>
      </w:pPr>
    </w:p>
    <w:p w:rsidR="007673AE" w:rsidRDefault="007673AE" w:rsidP="007673AE">
      <w:pPr>
        <w:rPr>
          <w:rFonts w:ascii="Century Gothic" w:hAnsi="Century Gothic"/>
          <w:b/>
          <w:sz w:val="20"/>
          <w:szCs w:val="20"/>
        </w:rPr>
      </w:pPr>
    </w:p>
    <w:p w:rsidR="007673AE" w:rsidRDefault="007673AE" w:rsidP="007673AE">
      <w:pPr>
        <w:rPr>
          <w:rFonts w:ascii="Century Gothic" w:hAnsi="Century Gothic"/>
          <w:b/>
          <w:sz w:val="20"/>
          <w:szCs w:val="20"/>
        </w:rPr>
      </w:pPr>
    </w:p>
    <w:p w:rsidR="007673AE" w:rsidRPr="00D91BC6" w:rsidRDefault="007673AE" w:rsidP="007673AE">
      <w:pPr>
        <w:rPr>
          <w:rFonts w:ascii="Century Gothic" w:eastAsia="Calibri" w:hAnsi="Century Gothic"/>
          <w:bCs/>
          <w:sz w:val="20"/>
          <w:szCs w:val="20"/>
        </w:rPr>
      </w:pPr>
      <w:r w:rsidRPr="001415EF">
        <w:rPr>
          <w:rFonts w:ascii="Century Gothic" w:hAnsi="Century Gothic"/>
          <w:b/>
          <w:sz w:val="20"/>
          <w:szCs w:val="20"/>
        </w:rPr>
        <w:lastRenderedPageBreak/>
        <w:t>Monitoring and Evaluation</w:t>
      </w:r>
    </w:p>
    <w:p w:rsidR="007673AE" w:rsidRPr="007673AE" w:rsidRDefault="007673AE" w:rsidP="007673AE">
      <w:pPr>
        <w:pStyle w:val="NoSpacing"/>
        <w:rPr>
          <w:rFonts w:ascii="Century Gothic" w:hAnsi="Century Gothic"/>
          <w:sz w:val="20"/>
          <w:szCs w:val="20"/>
        </w:rPr>
      </w:pPr>
      <w:r w:rsidRPr="007673AE">
        <w:rPr>
          <w:rFonts w:ascii="Century Gothic" w:hAnsi="Century Gothic"/>
          <w:sz w:val="20"/>
          <w:szCs w:val="20"/>
        </w:rPr>
        <w:t>It is proposed that SMART</w:t>
      </w:r>
      <w:r w:rsidRPr="007673AE">
        <w:rPr>
          <w:rStyle w:val="FootnoteReference"/>
          <w:rFonts w:ascii="Century Gothic" w:hAnsi="Century Gothic"/>
          <w:sz w:val="20"/>
          <w:szCs w:val="20"/>
        </w:rPr>
        <w:footnoteReference w:id="68"/>
      </w:r>
      <w:r w:rsidRPr="007673AE">
        <w:rPr>
          <w:rFonts w:ascii="Century Gothic" w:hAnsi="Century Gothic"/>
          <w:sz w:val="20"/>
          <w:szCs w:val="20"/>
        </w:rPr>
        <w:t xml:space="preserve"> targets will be agreed by the Alliance for each activity and appropriate measurement tools agreed. </w:t>
      </w:r>
    </w:p>
    <w:p w:rsidR="007673AE" w:rsidRPr="007673AE" w:rsidRDefault="007673AE" w:rsidP="007673AE">
      <w:pPr>
        <w:pStyle w:val="NoSpacing"/>
        <w:rPr>
          <w:rFonts w:ascii="Century Gothic" w:hAnsi="Century Gothic"/>
          <w:sz w:val="20"/>
          <w:szCs w:val="20"/>
        </w:rPr>
      </w:pPr>
      <w:r w:rsidRPr="007673AE">
        <w:rPr>
          <w:rFonts w:ascii="Century Gothic" w:hAnsi="Century Gothic"/>
          <w:sz w:val="20"/>
          <w:szCs w:val="20"/>
        </w:rPr>
        <w:t>Key quarterly milestones will be set and monitored by the Tobacco Control lead.</w:t>
      </w:r>
    </w:p>
    <w:p w:rsidR="007673AE" w:rsidRDefault="007673AE" w:rsidP="007673AE">
      <w:pPr>
        <w:pStyle w:val="NoSpacing"/>
        <w:rPr>
          <w:rFonts w:ascii="Century Gothic" w:hAnsi="Century Gothic"/>
          <w:sz w:val="20"/>
          <w:szCs w:val="20"/>
        </w:rPr>
      </w:pPr>
      <w:r w:rsidRPr="007673AE">
        <w:rPr>
          <w:rFonts w:ascii="Century Gothic" w:hAnsi="Century Gothic"/>
          <w:sz w:val="20"/>
          <w:szCs w:val="20"/>
        </w:rPr>
        <w:t xml:space="preserve">It is intended that regular progress reports on achievements against these SMART targets be reported regularly to the Health and </w:t>
      </w:r>
      <w:proofErr w:type="spellStart"/>
      <w:r w:rsidRPr="007673AE">
        <w:rPr>
          <w:rFonts w:ascii="Century Gothic" w:hAnsi="Century Gothic"/>
          <w:sz w:val="20"/>
          <w:szCs w:val="20"/>
        </w:rPr>
        <w:t>Wellbeing</w:t>
      </w:r>
      <w:proofErr w:type="spellEnd"/>
      <w:r w:rsidRPr="007673AE">
        <w:rPr>
          <w:rFonts w:ascii="Century Gothic" w:hAnsi="Century Gothic"/>
          <w:sz w:val="20"/>
          <w:szCs w:val="20"/>
        </w:rPr>
        <w:t xml:space="preserve"> Board.</w:t>
      </w:r>
    </w:p>
    <w:p w:rsidR="007673AE" w:rsidRPr="007673AE" w:rsidRDefault="007673AE" w:rsidP="007673AE">
      <w:pPr>
        <w:pStyle w:val="NoSpacing"/>
        <w:rPr>
          <w:rFonts w:ascii="Century Gothic" w:hAnsi="Century Gothic"/>
          <w:sz w:val="20"/>
          <w:szCs w:val="20"/>
        </w:rPr>
      </w:pPr>
    </w:p>
    <w:p w:rsidR="007673AE" w:rsidRDefault="007673AE" w:rsidP="007673AE">
      <w:pPr>
        <w:pStyle w:val="NoSpacing"/>
        <w:rPr>
          <w:rFonts w:ascii="Century Gothic" w:hAnsi="Century Gothic"/>
          <w:b/>
          <w:sz w:val="20"/>
          <w:szCs w:val="20"/>
        </w:rPr>
      </w:pPr>
      <w:r w:rsidRPr="007673AE">
        <w:rPr>
          <w:rFonts w:ascii="Century Gothic" w:hAnsi="Century Gothic"/>
          <w:b/>
          <w:sz w:val="20"/>
          <w:szCs w:val="20"/>
        </w:rPr>
        <w:t>Risks to Delivery</w:t>
      </w:r>
    </w:p>
    <w:p w:rsidR="007673AE" w:rsidRPr="007673AE" w:rsidRDefault="007673AE" w:rsidP="007673AE">
      <w:pPr>
        <w:pStyle w:val="NoSpacing"/>
        <w:rPr>
          <w:rFonts w:ascii="Century Gothic" w:hAnsi="Century Gothic"/>
          <w:b/>
          <w:sz w:val="20"/>
          <w:szCs w:val="20"/>
        </w:rPr>
      </w:pPr>
    </w:p>
    <w:p w:rsidR="007673AE" w:rsidRPr="007673AE" w:rsidRDefault="007673AE" w:rsidP="007673AE">
      <w:pPr>
        <w:pStyle w:val="NoSpacing"/>
        <w:numPr>
          <w:ilvl w:val="0"/>
          <w:numId w:val="10"/>
        </w:numPr>
        <w:rPr>
          <w:rFonts w:ascii="Century Gothic" w:hAnsi="Century Gothic"/>
          <w:sz w:val="20"/>
          <w:szCs w:val="20"/>
        </w:rPr>
      </w:pPr>
      <w:r w:rsidRPr="007673AE">
        <w:rPr>
          <w:rFonts w:ascii="Century Gothic" w:hAnsi="Century Gothic"/>
          <w:sz w:val="20"/>
          <w:szCs w:val="20"/>
        </w:rPr>
        <w:t xml:space="preserve">Tobacco control is not prioritised for all Alliance members and associated departments and so </w:t>
      </w:r>
      <w:r w:rsidR="00254E25">
        <w:rPr>
          <w:rFonts w:ascii="Century Gothic" w:hAnsi="Century Gothic"/>
          <w:sz w:val="20"/>
          <w:szCs w:val="20"/>
        </w:rPr>
        <w:t xml:space="preserve">the </w:t>
      </w:r>
      <w:r w:rsidRPr="007673AE">
        <w:rPr>
          <w:rFonts w:ascii="Century Gothic" w:hAnsi="Century Gothic"/>
          <w:sz w:val="20"/>
          <w:szCs w:val="20"/>
        </w:rPr>
        <w:t xml:space="preserve">six strand programme is compromised. </w:t>
      </w:r>
    </w:p>
    <w:p w:rsidR="007673AE" w:rsidRPr="007673AE" w:rsidRDefault="007673AE" w:rsidP="007673AE">
      <w:pPr>
        <w:pStyle w:val="NoSpacing"/>
        <w:numPr>
          <w:ilvl w:val="0"/>
          <w:numId w:val="10"/>
        </w:numPr>
        <w:rPr>
          <w:rFonts w:ascii="Century Gothic" w:hAnsi="Century Gothic"/>
          <w:sz w:val="20"/>
          <w:szCs w:val="20"/>
        </w:rPr>
      </w:pPr>
      <w:r w:rsidRPr="007673AE">
        <w:rPr>
          <w:rFonts w:ascii="Century Gothic" w:hAnsi="Century Gothic"/>
          <w:sz w:val="20"/>
          <w:szCs w:val="20"/>
        </w:rPr>
        <w:t>Financial constraints mean manpower is not available to deliver statutory requirements.</w:t>
      </w:r>
    </w:p>
    <w:p w:rsidR="007673AE" w:rsidRPr="007673AE" w:rsidRDefault="007673AE" w:rsidP="007673AE">
      <w:pPr>
        <w:pStyle w:val="NoSpacing"/>
        <w:numPr>
          <w:ilvl w:val="0"/>
          <w:numId w:val="10"/>
        </w:numPr>
        <w:rPr>
          <w:rFonts w:ascii="Century Gothic" w:hAnsi="Century Gothic"/>
          <w:sz w:val="20"/>
          <w:szCs w:val="20"/>
        </w:rPr>
      </w:pPr>
      <w:r w:rsidRPr="007673AE">
        <w:rPr>
          <w:rFonts w:ascii="Century Gothic" w:hAnsi="Century Gothic"/>
          <w:sz w:val="20"/>
          <w:szCs w:val="20"/>
        </w:rPr>
        <w:t>New GP commissioning opportunities are missed and so delivery of stop smoking interventions in primary and secondary care do not improve.</w:t>
      </w:r>
    </w:p>
    <w:p w:rsidR="007673AE" w:rsidRPr="007673AE" w:rsidRDefault="007673AE" w:rsidP="007673AE">
      <w:pPr>
        <w:pStyle w:val="NoSpacing"/>
        <w:numPr>
          <w:ilvl w:val="0"/>
          <w:numId w:val="10"/>
        </w:numPr>
        <w:rPr>
          <w:rFonts w:ascii="Century Gothic" w:hAnsi="Century Gothic"/>
          <w:sz w:val="20"/>
          <w:szCs w:val="20"/>
        </w:rPr>
      </w:pPr>
      <w:r w:rsidRPr="007673AE">
        <w:rPr>
          <w:rFonts w:ascii="Century Gothic" w:hAnsi="Century Gothic"/>
          <w:sz w:val="20"/>
          <w:szCs w:val="20"/>
        </w:rPr>
        <w:t>A specialist is not appointed to deliver the Tobacco Control strategy and so the programme loses efficiency and momentum.</w:t>
      </w:r>
    </w:p>
    <w:p w:rsidR="007673AE" w:rsidRDefault="007673AE" w:rsidP="007673AE">
      <w:pPr>
        <w:pStyle w:val="NoSpacing"/>
        <w:numPr>
          <w:ilvl w:val="0"/>
          <w:numId w:val="10"/>
        </w:numPr>
        <w:rPr>
          <w:rFonts w:ascii="Century Gothic" w:hAnsi="Century Gothic"/>
          <w:sz w:val="20"/>
          <w:szCs w:val="20"/>
        </w:rPr>
      </w:pPr>
      <w:r w:rsidRPr="007673AE">
        <w:rPr>
          <w:rFonts w:ascii="Century Gothic" w:hAnsi="Century Gothic"/>
          <w:sz w:val="20"/>
          <w:szCs w:val="20"/>
        </w:rPr>
        <w:t>A specialist or specialist organisation is not appointed to manage the NHS Stop Smoking Service and so the service lacks efficiency.</w:t>
      </w:r>
    </w:p>
    <w:p w:rsidR="007673AE" w:rsidRPr="007673AE" w:rsidRDefault="007673AE" w:rsidP="007673AE">
      <w:pPr>
        <w:pStyle w:val="NoSpacing"/>
        <w:rPr>
          <w:rFonts w:ascii="Century Gothic" w:hAnsi="Century Gothic"/>
          <w:sz w:val="20"/>
          <w:szCs w:val="20"/>
        </w:rPr>
      </w:pPr>
    </w:p>
    <w:p w:rsidR="007673AE" w:rsidRDefault="007673AE" w:rsidP="007673AE">
      <w:pPr>
        <w:pStyle w:val="NoSpacing"/>
        <w:rPr>
          <w:rFonts w:ascii="Century Gothic" w:hAnsi="Century Gothic"/>
          <w:b/>
          <w:sz w:val="20"/>
          <w:szCs w:val="20"/>
        </w:rPr>
      </w:pPr>
      <w:r w:rsidRPr="007673AE">
        <w:rPr>
          <w:rFonts w:ascii="Century Gothic" w:hAnsi="Century Gothic"/>
          <w:b/>
          <w:sz w:val="20"/>
          <w:szCs w:val="20"/>
        </w:rPr>
        <w:t>Funding</w:t>
      </w:r>
    </w:p>
    <w:p w:rsidR="007673AE" w:rsidRPr="007673AE" w:rsidRDefault="007673AE" w:rsidP="007673AE">
      <w:pPr>
        <w:pStyle w:val="NoSpacing"/>
        <w:rPr>
          <w:rFonts w:ascii="Century Gothic" w:hAnsi="Century Gothic"/>
          <w:b/>
          <w:sz w:val="20"/>
          <w:szCs w:val="20"/>
        </w:rPr>
      </w:pPr>
    </w:p>
    <w:p w:rsidR="007673AE" w:rsidRPr="007673AE" w:rsidRDefault="007673AE" w:rsidP="007673AE">
      <w:pPr>
        <w:pStyle w:val="NoSpacing"/>
        <w:rPr>
          <w:rFonts w:ascii="Century Gothic" w:hAnsi="Century Gothic"/>
          <w:sz w:val="20"/>
          <w:szCs w:val="20"/>
        </w:rPr>
      </w:pPr>
      <w:r w:rsidRPr="007673AE">
        <w:rPr>
          <w:rFonts w:ascii="Century Gothic" w:hAnsi="Century Gothic"/>
          <w:sz w:val="20"/>
          <w:szCs w:val="20"/>
        </w:rPr>
        <w:t>It is envisaged that this strategy can be delivered from current resources, if tobacco control is clearly prioritised.</w:t>
      </w:r>
    </w:p>
    <w:p w:rsidR="007673AE" w:rsidRDefault="007673AE" w:rsidP="007673AE">
      <w:pPr>
        <w:pStyle w:val="NoSpacing"/>
        <w:rPr>
          <w:rFonts w:ascii="Century Gothic" w:hAnsi="Century Gothic"/>
          <w:sz w:val="20"/>
          <w:szCs w:val="20"/>
        </w:rPr>
      </w:pPr>
      <w:r w:rsidRPr="007673AE">
        <w:rPr>
          <w:rFonts w:ascii="Century Gothic" w:hAnsi="Century Gothic"/>
          <w:sz w:val="20"/>
          <w:szCs w:val="20"/>
        </w:rPr>
        <w:t>However there is evidence from the North East of England and the South West of England that demonstrates that increased investment in tobacco control can accelerate the rate of smoking decline.</w:t>
      </w:r>
      <w:r w:rsidRPr="007673AE">
        <w:rPr>
          <w:rStyle w:val="FootnoteReference"/>
          <w:rFonts w:ascii="Century Gothic" w:hAnsi="Century Gothic"/>
          <w:sz w:val="20"/>
          <w:szCs w:val="20"/>
        </w:rPr>
        <w:footnoteReference w:id="69"/>
      </w:r>
      <w:r w:rsidRPr="007673AE">
        <w:rPr>
          <w:rFonts w:ascii="Century Gothic" w:hAnsi="Century Gothic"/>
          <w:sz w:val="20"/>
          <w:szCs w:val="20"/>
        </w:rPr>
        <w:t xml:space="preserve"> For example in the South West region (across the current 14 PCTs) a fund equivalent to 50p per capita per annum has been allocated to enhanced tobacco control activities over the past 3 years. The South West has seen prevalence drop by 3 percentage points in that period and now has the lowest prevalence in England at 18%.</w:t>
      </w:r>
    </w:p>
    <w:p w:rsidR="007673AE" w:rsidRPr="007673AE" w:rsidRDefault="007673AE" w:rsidP="007673AE">
      <w:pPr>
        <w:pStyle w:val="NoSpacing"/>
        <w:rPr>
          <w:rFonts w:ascii="Century Gothic" w:hAnsi="Century Gothic"/>
          <w:sz w:val="20"/>
          <w:szCs w:val="20"/>
        </w:rPr>
      </w:pPr>
    </w:p>
    <w:p w:rsidR="007673AE" w:rsidRPr="007673AE" w:rsidRDefault="007673AE" w:rsidP="007673AE">
      <w:pPr>
        <w:pStyle w:val="NoSpacing"/>
        <w:rPr>
          <w:rFonts w:ascii="Century Gothic" w:hAnsi="Century Gothic"/>
          <w:sz w:val="20"/>
          <w:szCs w:val="20"/>
        </w:rPr>
      </w:pPr>
      <w:r w:rsidRPr="007673AE">
        <w:rPr>
          <w:rFonts w:ascii="Century Gothic" w:hAnsi="Century Gothic"/>
          <w:sz w:val="20"/>
          <w:szCs w:val="20"/>
        </w:rPr>
        <w:t>Should extra funding become available then priority activities would be:</w:t>
      </w:r>
    </w:p>
    <w:p w:rsidR="007673AE" w:rsidRPr="007673AE" w:rsidRDefault="007673AE" w:rsidP="007673AE">
      <w:pPr>
        <w:pStyle w:val="NoSpacing"/>
        <w:ind w:left="720"/>
        <w:rPr>
          <w:rFonts w:ascii="Century Gothic" w:hAnsi="Century Gothic"/>
          <w:sz w:val="20"/>
          <w:szCs w:val="20"/>
        </w:rPr>
      </w:pPr>
      <w:r w:rsidRPr="007673AE">
        <w:rPr>
          <w:rFonts w:ascii="Century Gothic" w:hAnsi="Century Gothic"/>
          <w:sz w:val="20"/>
          <w:szCs w:val="20"/>
        </w:rPr>
        <w:t>On the street recruitment of smokers into the NHS Stop Smoking Service</w:t>
      </w:r>
    </w:p>
    <w:p w:rsidR="007673AE" w:rsidRPr="007673AE" w:rsidRDefault="007673AE" w:rsidP="007673AE">
      <w:pPr>
        <w:pStyle w:val="NoSpacing"/>
        <w:ind w:left="720"/>
        <w:rPr>
          <w:rFonts w:ascii="Century Gothic" w:hAnsi="Century Gothic"/>
          <w:sz w:val="20"/>
          <w:szCs w:val="20"/>
        </w:rPr>
      </w:pPr>
      <w:r w:rsidRPr="007673AE">
        <w:rPr>
          <w:rFonts w:ascii="Century Gothic" w:hAnsi="Century Gothic"/>
          <w:sz w:val="20"/>
          <w:szCs w:val="20"/>
        </w:rPr>
        <w:t>Focused recruitment of smokers in secondary care</w:t>
      </w:r>
    </w:p>
    <w:p w:rsidR="007673AE" w:rsidRPr="007673AE" w:rsidRDefault="007673AE" w:rsidP="007673AE">
      <w:pPr>
        <w:pStyle w:val="NoSpacing"/>
        <w:ind w:left="720"/>
        <w:rPr>
          <w:rFonts w:ascii="Century Gothic" w:hAnsi="Century Gothic"/>
          <w:sz w:val="20"/>
          <w:szCs w:val="20"/>
        </w:rPr>
      </w:pPr>
      <w:r w:rsidRPr="007673AE">
        <w:rPr>
          <w:rFonts w:ascii="Century Gothic" w:hAnsi="Century Gothic"/>
          <w:sz w:val="20"/>
          <w:szCs w:val="20"/>
        </w:rPr>
        <w:t xml:space="preserve">Media campaigns highlighting </w:t>
      </w:r>
    </w:p>
    <w:p w:rsidR="007673AE" w:rsidRPr="007673AE" w:rsidRDefault="007673AE" w:rsidP="007673AE">
      <w:pPr>
        <w:pStyle w:val="NoSpacing"/>
        <w:ind w:left="720"/>
        <w:rPr>
          <w:rFonts w:ascii="Century Gothic" w:hAnsi="Century Gothic"/>
          <w:sz w:val="20"/>
          <w:szCs w:val="20"/>
        </w:rPr>
      </w:pPr>
      <w:r w:rsidRPr="007673AE">
        <w:rPr>
          <w:rFonts w:ascii="Century Gothic" w:hAnsi="Century Gothic"/>
          <w:sz w:val="20"/>
          <w:szCs w:val="20"/>
        </w:rPr>
        <w:t>Why to stop smoking</w:t>
      </w:r>
    </w:p>
    <w:p w:rsidR="007673AE" w:rsidRPr="007673AE" w:rsidRDefault="007673AE" w:rsidP="007673AE">
      <w:pPr>
        <w:pStyle w:val="NoSpacing"/>
        <w:ind w:left="720"/>
        <w:rPr>
          <w:rFonts w:ascii="Century Gothic" w:hAnsi="Century Gothic"/>
          <w:sz w:val="20"/>
          <w:szCs w:val="20"/>
        </w:rPr>
      </w:pPr>
      <w:r w:rsidRPr="007673AE">
        <w:rPr>
          <w:rFonts w:ascii="Century Gothic" w:hAnsi="Century Gothic"/>
          <w:sz w:val="20"/>
          <w:szCs w:val="20"/>
        </w:rPr>
        <w:t>Illegal tobacco funding crime/recruiting child smokers</w:t>
      </w:r>
    </w:p>
    <w:p w:rsidR="007673AE" w:rsidRPr="007673AE" w:rsidRDefault="007673AE" w:rsidP="007673AE">
      <w:pPr>
        <w:pStyle w:val="NoSpacing"/>
        <w:ind w:left="720"/>
        <w:rPr>
          <w:rFonts w:ascii="Century Gothic" w:hAnsi="Century Gothic"/>
          <w:sz w:val="20"/>
          <w:szCs w:val="20"/>
        </w:rPr>
      </w:pPr>
      <w:r w:rsidRPr="007673AE">
        <w:rPr>
          <w:rFonts w:ascii="Century Gothic" w:hAnsi="Century Gothic"/>
          <w:sz w:val="20"/>
          <w:szCs w:val="20"/>
        </w:rPr>
        <w:t>The dangers of secondhand smoke to children</w:t>
      </w:r>
    </w:p>
    <w:p w:rsidR="007673AE" w:rsidRDefault="007673AE" w:rsidP="007673AE">
      <w:pPr>
        <w:pStyle w:val="NoSpacing"/>
        <w:ind w:left="720"/>
        <w:rPr>
          <w:rFonts w:ascii="Century Gothic" w:hAnsi="Century Gothic"/>
          <w:sz w:val="20"/>
          <w:szCs w:val="20"/>
        </w:rPr>
      </w:pPr>
      <w:r w:rsidRPr="007673AE">
        <w:rPr>
          <w:rFonts w:ascii="Century Gothic" w:hAnsi="Century Gothic"/>
          <w:sz w:val="20"/>
          <w:szCs w:val="20"/>
        </w:rPr>
        <w:t>Where to get help to stop</w:t>
      </w:r>
    </w:p>
    <w:p w:rsidR="007673AE" w:rsidRPr="007673AE" w:rsidRDefault="007673AE" w:rsidP="007673AE">
      <w:pPr>
        <w:pStyle w:val="NoSpacing"/>
        <w:ind w:left="720"/>
        <w:rPr>
          <w:rFonts w:ascii="Century Gothic" w:hAnsi="Century Gothic"/>
          <w:sz w:val="20"/>
          <w:szCs w:val="20"/>
        </w:rPr>
      </w:pPr>
    </w:p>
    <w:p w:rsidR="007673AE" w:rsidRDefault="007673AE" w:rsidP="007673AE">
      <w:pPr>
        <w:pStyle w:val="NoSpacing"/>
        <w:rPr>
          <w:rFonts w:ascii="Century Gothic" w:hAnsi="Century Gothic"/>
          <w:sz w:val="20"/>
          <w:szCs w:val="20"/>
        </w:rPr>
      </w:pPr>
      <w:r w:rsidRPr="007673AE">
        <w:rPr>
          <w:rFonts w:ascii="Century Gothic" w:hAnsi="Century Gothic"/>
          <w:sz w:val="20"/>
          <w:szCs w:val="20"/>
        </w:rPr>
        <w:t>Media campaigns in particular benefit from economies of scale and therefore it is worth considering delivery of some programmes at a ‘cluster’ level; working with neighbouring boroughs.</w:t>
      </w:r>
    </w:p>
    <w:p w:rsidR="007673AE" w:rsidRPr="007673AE" w:rsidRDefault="007673AE" w:rsidP="007673AE">
      <w:pPr>
        <w:pStyle w:val="NoSpacing"/>
        <w:rPr>
          <w:rFonts w:ascii="Century Gothic" w:hAnsi="Century Gothic"/>
          <w:sz w:val="20"/>
          <w:szCs w:val="20"/>
        </w:rPr>
      </w:pPr>
    </w:p>
    <w:p w:rsidR="007673AE" w:rsidRPr="007673AE" w:rsidRDefault="007673AE" w:rsidP="007673AE">
      <w:pPr>
        <w:pStyle w:val="NoSpacing"/>
        <w:rPr>
          <w:rFonts w:ascii="Century Gothic" w:hAnsi="Century Gothic"/>
          <w:b/>
          <w:sz w:val="20"/>
          <w:szCs w:val="20"/>
        </w:rPr>
      </w:pPr>
      <w:r w:rsidRPr="007673AE">
        <w:rPr>
          <w:rFonts w:ascii="Century Gothic" w:hAnsi="Century Gothic"/>
          <w:b/>
          <w:sz w:val="20"/>
          <w:szCs w:val="20"/>
        </w:rPr>
        <w:t>Jane Webb</w:t>
      </w:r>
    </w:p>
    <w:p w:rsidR="007673AE" w:rsidRPr="007673AE" w:rsidRDefault="007673AE" w:rsidP="007673AE">
      <w:pPr>
        <w:pStyle w:val="InsideAddress"/>
        <w:rPr>
          <w:rFonts w:ascii="Century Gothic" w:hAnsi="Century Gothic"/>
          <w:sz w:val="20"/>
        </w:rPr>
      </w:pPr>
      <w:r w:rsidRPr="007673AE">
        <w:rPr>
          <w:rFonts w:ascii="Century Gothic" w:hAnsi="Century Gothic"/>
          <w:b/>
          <w:sz w:val="20"/>
        </w:rPr>
        <w:t>March 2011</w:t>
      </w:r>
      <w:r w:rsidRPr="007673AE">
        <w:rPr>
          <w:rFonts w:ascii="Century Gothic" w:hAnsi="Century Gothic"/>
          <w:sz w:val="20"/>
        </w:rPr>
        <w:t xml:space="preserve"> </w:t>
      </w:r>
    </w:p>
    <w:p w:rsidR="00511DD0" w:rsidRDefault="00511DD0" w:rsidP="00511DD0">
      <w:pPr>
        <w:rPr>
          <w:rFonts w:ascii="Century Gothic" w:hAnsi="Century Gothic" w:cs="Frutiger 45 Light"/>
          <w:color w:val="000000"/>
          <w:sz w:val="20"/>
          <w:szCs w:val="20"/>
        </w:rPr>
      </w:pPr>
    </w:p>
    <w:p w:rsidR="00511DD0" w:rsidRPr="00511DD0" w:rsidRDefault="00511DD0" w:rsidP="00511DD0">
      <w:pPr>
        <w:rPr>
          <w:rFonts w:ascii="Century Gothic" w:hAnsi="Century Gothic"/>
          <w:sz w:val="20"/>
          <w:szCs w:val="20"/>
        </w:rPr>
      </w:pPr>
    </w:p>
    <w:p w:rsidR="00DF5AEE" w:rsidRDefault="00DF5AEE" w:rsidP="00DF5AEE">
      <w:pPr>
        <w:pStyle w:val="InsideAddress"/>
        <w:jc w:val="right"/>
        <w:rPr>
          <w:rFonts w:ascii="Century Gothic" w:hAnsi="Century Gothic"/>
          <w:sz w:val="20"/>
        </w:rPr>
      </w:pPr>
    </w:p>
    <w:p w:rsidR="00DF5AEE" w:rsidRDefault="00DF5AEE" w:rsidP="00DF5AEE">
      <w:pPr>
        <w:pStyle w:val="InsideAddress"/>
        <w:jc w:val="right"/>
        <w:rPr>
          <w:rFonts w:ascii="Century Gothic" w:hAnsi="Century Gothic"/>
          <w:sz w:val="20"/>
        </w:rPr>
      </w:pPr>
    </w:p>
    <w:p w:rsidR="00DF5AEE" w:rsidRDefault="00DF5AEE" w:rsidP="00DF5AEE">
      <w:pPr>
        <w:pStyle w:val="InsideAddress"/>
        <w:jc w:val="right"/>
        <w:rPr>
          <w:rFonts w:ascii="Century Gothic" w:hAnsi="Century Gothic"/>
          <w:sz w:val="20"/>
        </w:rPr>
      </w:pPr>
    </w:p>
    <w:p w:rsidR="00DF5AEE" w:rsidRDefault="00DF5AEE" w:rsidP="00DF5AEE">
      <w:pPr>
        <w:pStyle w:val="InsideAddress"/>
        <w:jc w:val="right"/>
        <w:rPr>
          <w:rFonts w:ascii="Century Gothic" w:hAnsi="Century Gothic"/>
          <w:sz w:val="20"/>
        </w:rPr>
      </w:pPr>
    </w:p>
    <w:p w:rsidR="00DF5AEE" w:rsidRDefault="00DF5AEE" w:rsidP="00DF5AEE">
      <w:pPr>
        <w:pStyle w:val="InsideAddress"/>
        <w:jc w:val="right"/>
        <w:rPr>
          <w:rFonts w:ascii="Century Gothic" w:hAnsi="Century Gothic"/>
          <w:sz w:val="20"/>
        </w:rPr>
      </w:pPr>
      <w:r w:rsidRPr="003953AE">
        <w:rPr>
          <w:rFonts w:ascii="Century Gothic" w:hAnsi="Century Gothic"/>
          <w:sz w:val="20"/>
        </w:rPr>
        <w:lastRenderedPageBreak/>
        <w:t xml:space="preserve"> </w:t>
      </w:r>
    </w:p>
    <w:p w:rsidR="00DF5AEE" w:rsidRDefault="00DF5AEE"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511DD0" w:rsidRDefault="00511DD0" w:rsidP="00DF5AEE">
      <w:pPr>
        <w:pStyle w:val="InsideAddress"/>
        <w:jc w:val="right"/>
        <w:rPr>
          <w:rFonts w:ascii="Century Gothic" w:hAnsi="Century Gothic"/>
          <w:sz w:val="20"/>
        </w:rPr>
      </w:pPr>
    </w:p>
    <w:p w:rsidR="00DF5AEE" w:rsidRDefault="00DF5AEE" w:rsidP="00DF5AEE">
      <w:pPr>
        <w:pStyle w:val="InsideAddress"/>
        <w:jc w:val="right"/>
        <w:rPr>
          <w:rFonts w:ascii="Century Gothic" w:hAnsi="Century Gothic"/>
          <w:sz w:val="20"/>
        </w:rPr>
      </w:pPr>
      <w:r w:rsidRPr="003953AE">
        <w:rPr>
          <w:rFonts w:ascii="Century Gothic" w:hAnsi="Century Gothic"/>
          <w:sz w:val="20"/>
        </w:rPr>
        <w:t xml:space="preserve"> Jane Webb Marketing Ltd.</w:t>
      </w:r>
    </w:p>
    <w:p w:rsidR="00DF5AEE" w:rsidRPr="003953AE" w:rsidRDefault="00DF5AEE" w:rsidP="00DF5AEE">
      <w:pPr>
        <w:pStyle w:val="InsideAddress"/>
        <w:jc w:val="right"/>
        <w:rPr>
          <w:rFonts w:ascii="Century Gothic" w:hAnsi="Century Gothic"/>
          <w:sz w:val="20"/>
        </w:rPr>
      </w:pPr>
      <w:r w:rsidRPr="003953AE">
        <w:rPr>
          <w:rFonts w:ascii="Century Gothic" w:hAnsi="Century Gothic"/>
          <w:sz w:val="20"/>
        </w:rPr>
        <w:t xml:space="preserve"> Company No. 4999320. VAT No. 765 9463 78</w:t>
      </w:r>
    </w:p>
    <w:p w:rsidR="00A92AC0" w:rsidRPr="001D0AB5" w:rsidRDefault="00DF5AEE" w:rsidP="00511DD0">
      <w:pPr>
        <w:pStyle w:val="InsideAddress"/>
        <w:jc w:val="right"/>
        <w:rPr>
          <w:rFonts w:ascii="Century Gothic" w:hAnsi="Century Gothic"/>
          <w:sz w:val="20"/>
        </w:rPr>
      </w:pPr>
      <w:r w:rsidRPr="003953AE">
        <w:rPr>
          <w:rFonts w:ascii="Century Gothic" w:hAnsi="Century Gothic"/>
          <w:sz w:val="20"/>
        </w:rPr>
        <w:t>Registered Office address: 31, Burlingt</w:t>
      </w:r>
      <w:r w:rsidR="00511DD0">
        <w:rPr>
          <w:rFonts w:ascii="Century Gothic" w:hAnsi="Century Gothic"/>
          <w:sz w:val="20"/>
        </w:rPr>
        <w:t>on Ave, Richmond, Surrey TW9</w:t>
      </w:r>
      <w:r w:rsidR="000566B3">
        <w:rPr>
          <w:rFonts w:ascii="Century Gothic" w:hAnsi="Century Gothic"/>
          <w:noProof/>
          <w:sz w:val="20"/>
          <w:lang w:eastAsia="en-GB"/>
        </w:rPr>
        <w:pict>
          <v:shape id="_x0000_s1027" type="#_x0000_t75" style="position:absolute;left:0;text-align:left;margin-left:-126pt;margin-top:487.8pt;width:333.6pt;height:222.1pt;z-index:251662336;mso-position-horizontal-relative:margin;mso-position-vertical-relative:margin" fillcolor="#4f81bd">
            <v:imagedata r:id="rId8" o:title=""/>
            <v:shadow color="#eeece1"/>
            <w10:wrap type="square" anchorx="margin" anchory="margin"/>
          </v:shape>
          <o:OLEObject Type="Embed" ProgID="Unknown" ShapeID="_x0000_s1027" DrawAspect="Content" ObjectID="_1362842956" r:id="rId14"/>
        </w:pict>
      </w:r>
      <w:r w:rsidR="00511DD0">
        <w:rPr>
          <w:rFonts w:ascii="Century Gothic" w:hAnsi="Century Gothic"/>
          <w:sz w:val="20"/>
        </w:rPr>
        <w:t xml:space="preserve"> 4DF</w:t>
      </w:r>
    </w:p>
    <w:sectPr w:rsidR="00A92AC0" w:rsidRPr="001D0AB5" w:rsidSect="00A92AC0">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83" w:rsidRDefault="00250583" w:rsidP="00567F7A">
      <w:pPr>
        <w:spacing w:after="0" w:line="240" w:lineRule="auto"/>
      </w:pPr>
      <w:r>
        <w:separator/>
      </w:r>
    </w:p>
  </w:endnote>
  <w:endnote w:type="continuationSeparator" w:id="0">
    <w:p w:rsidR="00250583" w:rsidRDefault="00250583" w:rsidP="00567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 Sans Book T">
    <w:altName w:val="Apex Sans Book T"/>
    <w:panose1 w:val="00000000000000000000"/>
    <w:charset w:val="00"/>
    <w:family w:val="swiss"/>
    <w:notTrueType/>
    <w:pitch w:val="default"/>
    <w:sig w:usb0="00000003" w:usb1="00000000" w:usb2="00000000" w:usb3="00000000" w:csb0="00000001" w:csb1="00000000"/>
  </w:font>
  <w:font w:name="Apex Sans Book Italic T">
    <w:altName w:val="Apex Sans Book Italic T"/>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83" w:rsidRDefault="00250583" w:rsidP="00567F7A">
      <w:pPr>
        <w:spacing w:after="0" w:line="240" w:lineRule="auto"/>
      </w:pPr>
      <w:r>
        <w:separator/>
      </w:r>
    </w:p>
  </w:footnote>
  <w:footnote w:type="continuationSeparator" w:id="0">
    <w:p w:rsidR="00250583" w:rsidRDefault="00250583" w:rsidP="00567F7A">
      <w:pPr>
        <w:spacing w:after="0" w:line="240" w:lineRule="auto"/>
      </w:pPr>
      <w:r>
        <w:continuationSeparator/>
      </w:r>
    </w:p>
  </w:footnote>
  <w:footnote w:id="1">
    <w:p w:rsidR="00250583" w:rsidRPr="00F97251" w:rsidRDefault="00250583" w:rsidP="00567F7A">
      <w:pPr>
        <w:pStyle w:val="FootnoteText"/>
        <w:rPr>
          <w:rFonts w:ascii="Century Gothic" w:hAnsi="Century Gothic"/>
          <w:sz w:val="16"/>
          <w:szCs w:val="16"/>
        </w:rPr>
      </w:pPr>
      <w:r w:rsidRPr="00F97251">
        <w:rPr>
          <w:rStyle w:val="FootnoteReference"/>
          <w:rFonts w:ascii="Century Gothic" w:hAnsi="Century Gothic"/>
          <w:sz w:val="16"/>
          <w:szCs w:val="16"/>
        </w:rPr>
        <w:footnoteRef/>
      </w:r>
      <w:r w:rsidRPr="00F97251">
        <w:rPr>
          <w:rFonts w:ascii="Century Gothic" w:hAnsi="Century Gothic"/>
          <w:sz w:val="16"/>
          <w:szCs w:val="16"/>
        </w:rPr>
        <w:t xml:space="preserve"> 'Healthy Lives, Healthy People :a Tobacco Control Plan for England' 2011</w:t>
      </w:r>
    </w:p>
  </w:footnote>
  <w:footnote w:id="2">
    <w:p w:rsidR="00250583" w:rsidRPr="00F97251" w:rsidRDefault="00250583" w:rsidP="00567F7A">
      <w:pPr>
        <w:pStyle w:val="FootnoteText"/>
        <w:rPr>
          <w:rFonts w:ascii="Century Gothic" w:hAnsi="Century Gothic"/>
          <w:sz w:val="16"/>
          <w:szCs w:val="16"/>
        </w:rPr>
      </w:pPr>
      <w:r w:rsidRPr="00F97251">
        <w:rPr>
          <w:rStyle w:val="FootnoteReference"/>
          <w:rFonts w:ascii="Century Gothic" w:hAnsi="Century Gothic"/>
          <w:sz w:val="16"/>
          <w:szCs w:val="16"/>
        </w:rPr>
        <w:footnoteRef/>
      </w:r>
      <w:r w:rsidRPr="00F97251">
        <w:rPr>
          <w:rFonts w:ascii="Century Gothic" w:hAnsi="Century Gothic"/>
          <w:sz w:val="16"/>
          <w:szCs w:val="16"/>
        </w:rPr>
        <w:t xml:space="preserve"> WHO http://www.who.int/fctc/en/</w:t>
      </w:r>
    </w:p>
  </w:footnote>
  <w:footnote w:id="3">
    <w:p w:rsidR="00250583" w:rsidRPr="00F97251" w:rsidRDefault="00250583" w:rsidP="00567F7A">
      <w:pPr>
        <w:spacing w:after="120" w:line="240" w:lineRule="auto"/>
        <w:rPr>
          <w:rFonts w:ascii="Century Gothic" w:hAnsi="Century Gothic" w:cs="Arial"/>
          <w:color w:val="000000"/>
          <w:sz w:val="16"/>
          <w:szCs w:val="16"/>
        </w:rPr>
      </w:pPr>
      <w:r w:rsidRPr="00F97251">
        <w:rPr>
          <w:rStyle w:val="FootnoteReference"/>
          <w:rFonts w:ascii="Century Gothic" w:hAnsi="Century Gothic"/>
          <w:sz w:val="16"/>
          <w:szCs w:val="16"/>
        </w:rPr>
        <w:footnoteRef/>
      </w:r>
      <w:r w:rsidRPr="00F97251">
        <w:rPr>
          <w:rFonts w:ascii="Century Gothic" w:hAnsi="Century Gothic"/>
          <w:sz w:val="16"/>
          <w:szCs w:val="16"/>
        </w:rPr>
        <w:t xml:space="preserve"> </w:t>
      </w:r>
      <w:r w:rsidRPr="00F97251">
        <w:rPr>
          <w:rFonts w:ascii="Century Gothic" w:hAnsi="Century Gothic" w:cs="Arial"/>
          <w:color w:val="000000"/>
          <w:sz w:val="16"/>
          <w:szCs w:val="16"/>
        </w:rPr>
        <w:t xml:space="preserve">Edwards, </w:t>
      </w:r>
      <w:r w:rsidRPr="00F97251">
        <w:rPr>
          <w:rFonts w:ascii="Century Gothic" w:hAnsi="Century Gothic" w:cs="Arial"/>
          <w:sz w:val="16"/>
          <w:szCs w:val="16"/>
        </w:rPr>
        <w:t>R</w:t>
      </w:r>
      <w:r>
        <w:rPr>
          <w:rFonts w:ascii="Century Gothic" w:hAnsi="Century Gothic" w:cs="Arial"/>
          <w:sz w:val="16"/>
          <w:szCs w:val="16"/>
        </w:rPr>
        <w:t xml:space="preserve">. </w:t>
      </w:r>
      <w:hyperlink r:id="rId1" w:tgtFrame="_blank" w:tooltip="this link will open in a new window" w:history="1">
        <w:r w:rsidRPr="00F97251">
          <w:rPr>
            <w:rStyle w:val="Hyperlink"/>
            <w:rFonts w:ascii="Century Gothic" w:hAnsi="Century Gothic" w:cs="Arial"/>
            <w:sz w:val="16"/>
            <w:szCs w:val="16"/>
          </w:rPr>
          <w:t>The problem of tobacco smoking.</w:t>
        </w:r>
      </w:hyperlink>
      <w:r w:rsidRPr="00F97251">
        <w:rPr>
          <w:rFonts w:ascii="Century Gothic" w:hAnsi="Century Gothic" w:cs="Arial"/>
          <w:color w:val="000000"/>
          <w:sz w:val="16"/>
          <w:szCs w:val="16"/>
        </w:rPr>
        <w:t xml:space="preserve"> </w:t>
      </w:r>
      <w:proofErr w:type="gramStart"/>
      <w:r w:rsidRPr="00F97251">
        <w:rPr>
          <w:rFonts w:ascii="Century Gothic" w:hAnsi="Century Gothic" w:cs="Arial"/>
          <w:color w:val="000000"/>
          <w:sz w:val="16"/>
          <w:szCs w:val="16"/>
        </w:rPr>
        <w:t>BMJ, 2004.</w:t>
      </w:r>
      <w:proofErr w:type="gramEnd"/>
      <w:r w:rsidRPr="00F97251">
        <w:rPr>
          <w:rFonts w:ascii="Century Gothic" w:hAnsi="Century Gothic" w:cs="Arial"/>
          <w:color w:val="000000"/>
          <w:sz w:val="16"/>
          <w:szCs w:val="16"/>
        </w:rPr>
        <w:t xml:space="preserve"> 328(7433): p. 217-21</w:t>
      </w:r>
    </w:p>
  </w:footnote>
  <w:footnote w:id="4">
    <w:p w:rsidR="00250583" w:rsidRPr="00A3256F" w:rsidRDefault="00250583" w:rsidP="00567F7A">
      <w:pPr>
        <w:pStyle w:val="FootnoteText"/>
        <w:rPr>
          <w:rFonts w:ascii="Century Gothic" w:hAnsi="Century Gothic"/>
          <w:sz w:val="16"/>
          <w:szCs w:val="16"/>
        </w:rPr>
      </w:pPr>
      <w:r w:rsidRPr="00A3256F">
        <w:rPr>
          <w:rStyle w:val="FootnoteReference"/>
          <w:rFonts w:ascii="Century Gothic" w:hAnsi="Century Gothic"/>
          <w:sz w:val="16"/>
          <w:szCs w:val="16"/>
        </w:rPr>
        <w:footnoteRef/>
      </w:r>
      <w:r w:rsidRPr="00A3256F">
        <w:rPr>
          <w:rFonts w:ascii="Century Gothic" w:hAnsi="Century Gothic"/>
          <w:sz w:val="16"/>
          <w:szCs w:val="16"/>
        </w:rPr>
        <w:t xml:space="preserve"> The Policy Exchange 2010</w:t>
      </w:r>
    </w:p>
  </w:footnote>
  <w:footnote w:id="5">
    <w:p w:rsidR="00250583" w:rsidRPr="00A3256F" w:rsidRDefault="00250583" w:rsidP="00567F7A">
      <w:pPr>
        <w:pStyle w:val="FootnoteText"/>
        <w:rPr>
          <w:rFonts w:ascii="Century Gothic" w:hAnsi="Century Gothic"/>
          <w:sz w:val="16"/>
          <w:szCs w:val="16"/>
        </w:rPr>
      </w:pPr>
      <w:r w:rsidRPr="00A3256F">
        <w:rPr>
          <w:rStyle w:val="FootnoteReference"/>
          <w:rFonts w:ascii="Century Gothic" w:hAnsi="Century Gothic"/>
          <w:sz w:val="16"/>
          <w:szCs w:val="16"/>
        </w:rPr>
        <w:footnoteRef/>
      </w:r>
      <w:r w:rsidRPr="00A3256F">
        <w:rPr>
          <w:rFonts w:ascii="Century Gothic" w:hAnsi="Century Gothic"/>
          <w:sz w:val="16"/>
          <w:szCs w:val="16"/>
        </w:rPr>
        <w:t xml:space="preserve"> All Party Parliamentary Group on Smoking and Health 2010</w:t>
      </w:r>
    </w:p>
  </w:footnote>
  <w:footnote w:id="6">
    <w:p w:rsidR="00250583" w:rsidRPr="00A3256F" w:rsidRDefault="00250583" w:rsidP="00567F7A">
      <w:pPr>
        <w:pStyle w:val="Default"/>
        <w:rPr>
          <w:rFonts w:ascii="Times New Roman" w:hAnsi="Times New Roman" w:cs="Times New Roman"/>
        </w:rPr>
      </w:pPr>
      <w:r w:rsidRPr="00A3256F">
        <w:rPr>
          <w:rStyle w:val="FootnoteReference"/>
          <w:rFonts w:ascii="Century Gothic" w:hAnsi="Century Gothic"/>
          <w:sz w:val="16"/>
          <w:szCs w:val="16"/>
        </w:rPr>
        <w:footnoteRef/>
      </w:r>
      <w:r>
        <w:rPr>
          <w:rFonts w:ascii="Century Gothic" w:hAnsi="Century Gothic"/>
          <w:sz w:val="16"/>
          <w:szCs w:val="16"/>
        </w:rPr>
        <w:t xml:space="preserve"> </w:t>
      </w:r>
      <w:r w:rsidRPr="00A3256F">
        <w:rPr>
          <w:rFonts w:ascii="Century Gothic" w:hAnsi="Century Gothic" w:cs="Apex Sans Book T"/>
          <w:sz w:val="16"/>
          <w:szCs w:val="16"/>
        </w:rPr>
        <w:t xml:space="preserve">NICE (2008) Public Health Guidance PH10 </w:t>
      </w:r>
      <w:r w:rsidRPr="00A3256F">
        <w:rPr>
          <w:rFonts w:ascii="Century Gothic" w:hAnsi="Century Gothic" w:cs="Apex Sans Book Italic T"/>
          <w:sz w:val="16"/>
          <w:szCs w:val="16"/>
        </w:rPr>
        <w:t>Smoking cessation services in primary care, pharmacies, local authorities and workplaces, particularly for manual working groups, pregnant women and hard to reach communities</w:t>
      </w:r>
      <w:r w:rsidRPr="00A3256F">
        <w:rPr>
          <w:rFonts w:ascii="Apex Sans Book Italic T" w:hAnsi="Apex Sans Book Italic T" w:cs="Apex Sans Book Italic T"/>
          <w:sz w:val="23"/>
          <w:szCs w:val="23"/>
        </w:rPr>
        <w:t xml:space="preserve"> </w:t>
      </w:r>
    </w:p>
  </w:footnote>
  <w:footnote w:id="7">
    <w:p w:rsidR="00250583" w:rsidRPr="00A3256F" w:rsidRDefault="00250583" w:rsidP="00567F7A">
      <w:pPr>
        <w:pStyle w:val="FootnoteText"/>
        <w:rPr>
          <w:rFonts w:ascii="Century Gothic" w:hAnsi="Century Gothic"/>
          <w:sz w:val="16"/>
          <w:szCs w:val="16"/>
        </w:rPr>
      </w:pPr>
      <w:r w:rsidRPr="00A3256F">
        <w:rPr>
          <w:rStyle w:val="FootnoteReference"/>
          <w:rFonts w:ascii="Century Gothic" w:hAnsi="Century Gothic"/>
          <w:sz w:val="16"/>
          <w:szCs w:val="16"/>
        </w:rPr>
        <w:footnoteRef/>
      </w:r>
      <w:r w:rsidRPr="00A3256F">
        <w:rPr>
          <w:rFonts w:ascii="Century Gothic" w:hAnsi="Century Gothic"/>
          <w:sz w:val="16"/>
          <w:szCs w:val="16"/>
        </w:rPr>
        <w:t xml:space="preserve"> ASH website 2011</w:t>
      </w:r>
    </w:p>
  </w:footnote>
  <w:footnote w:id="8">
    <w:p w:rsidR="00250583" w:rsidRPr="00A3256F" w:rsidRDefault="00250583" w:rsidP="00567F7A">
      <w:pPr>
        <w:pStyle w:val="FootnoteText"/>
        <w:rPr>
          <w:rFonts w:ascii="Century Gothic" w:hAnsi="Century Gothic"/>
          <w:sz w:val="16"/>
          <w:szCs w:val="16"/>
        </w:rPr>
      </w:pPr>
      <w:r w:rsidRPr="00A3256F">
        <w:rPr>
          <w:rStyle w:val="FootnoteReference"/>
          <w:rFonts w:ascii="Century Gothic" w:hAnsi="Century Gothic"/>
          <w:sz w:val="16"/>
          <w:szCs w:val="16"/>
        </w:rPr>
        <w:footnoteRef/>
      </w:r>
      <w:r w:rsidRPr="00A3256F">
        <w:rPr>
          <w:rFonts w:ascii="Century Gothic" w:hAnsi="Century Gothic"/>
          <w:sz w:val="16"/>
          <w:szCs w:val="16"/>
        </w:rPr>
        <w:t xml:space="preserve"> 'Healthy Lives, Healthy People: a Tobacco Control Plan for England' 2011</w:t>
      </w:r>
    </w:p>
  </w:footnote>
  <w:footnote w:id="9">
    <w:p w:rsidR="00250583" w:rsidRPr="00EF1154" w:rsidRDefault="00250583" w:rsidP="00567F7A">
      <w:pPr>
        <w:pStyle w:val="FootnoteText"/>
        <w:rPr>
          <w:rFonts w:ascii="Century Gothic" w:hAnsi="Century Gothic"/>
          <w:sz w:val="16"/>
          <w:szCs w:val="16"/>
        </w:rPr>
      </w:pPr>
      <w:r w:rsidRPr="00EF1154">
        <w:rPr>
          <w:rStyle w:val="FootnoteReference"/>
          <w:rFonts w:ascii="Century Gothic" w:hAnsi="Century Gothic"/>
          <w:sz w:val="16"/>
          <w:szCs w:val="16"/>
        </w:rPr>
        <w:footnoteRef/>
      </w:r>
      <w:r w:rsidRPr="00EF1154">
        <w:rPr>
          <w:rFonts w:ascii="Century Gothic" w:hAnsi="Century Gothic"/>
          <w:sz w:val="16"/>
          <w:szCs w:val="16"/>
        </w:rPr>
        <w:t xml:space="preserve">  'Healthy Lives, Healthy People: a Tobacco Control Plan for England' 2011</w:t>
      </w:r>
    </w:p>
  </w:footnote>
  <w:footnote w:id="10">
    <w:p w:rsidR="00250583" w:rsidRPr="00EF1154" w:rsidRDefault="00250583" w:rsidP="00567F7A">
      <w:pPr>
        <w:pStyle w:val="FootnoteText"/>
        <w:rPr>
          <w:rFonts w:ascii="Century Gothic" w:hAnsi="Century Gothic"/>
          <w:sz w:val="16"/>
          <w:szCs w:val="16"/>
        </w:rPr>
      </w:pPr>
      <w:r w:rsidRPr="00EF1154">
        <w:rPr>
          <w:rStyle w:val="FootnoteReference"/>
          <w:rFonts w:ascii="Century Gothic" w:hAnsi="Century Gothic"/>
          <w:sz w:val="16"/>
          <w:szCs w:val="16"/>
        </w:rPr>
        <w:footnoteRef/>
      </w:r>
      <w:r w:rsidRPr="00EF1154">
        <w:rPr>
          <w:rFonts w:ascii="Century Gothic" w:hAnsi="Century Gothic"/>
          <w:sz w:val="16"/>
          <w:szCs w:val="16"/>
        </w:rPr>
        <w:t xml:space="preserve"> ‘'Healthy Lives, Healthy People :a Tobacco Control Plan for England' 2011</w:t>
      </w:r>
    </w:p>
  </w:footnote>
  <w:footnote w:id="11">
    <w:p w:rsidR="00250583" w:rsidRPr="00EF1154" w:rsidRDefault="00250583" w:rsidP="00567F7A">
      <w:pPr>
        <w:pStyle w:val="FootnoteText"/>
        <w:rPr>
          <w:rFonts w:ascii="Century Gothic" w:hAnsi="Century Gothic"/>
          <w:sz w:val="16"/>
          <w:szCs w:val="16"/>
        </w:rPr>
      </w:pPr>
      <w:r w:rsidRPr="00EF1154">
        <w:rPr>
          <w:rStyle w:val="FootnoteReference"/>
          <w:rFonts w:ascii="Century Gothic" w:hAnsi="Century Gothic"/>
          <w:sz w:val="16"/>
          <w:szCs w:val="16"/>
        </w:rPr>
        <w:footnoteRef/>
      </w:r>
      <w:r w:rsidRPr="00EF1154">
        <w:rPr>
          <w:rFonts w:ascii="Century Gothic" w:hAnsi="Century Gothic"/>
          <w:sz w:val="16"/>
          <w:szCs w:val="16"/>
        </w:rPr>
        <w:t xml:space="preserve">  'Healthy Lives, Healthy People :a Tobacco Control Plan for England'2011</w:t>
      </w:r>
    </w:p>
  </w:footnote>
  <w:footnote w:id="12">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‘Hand rolled tobacco usage’ Smokefree South West 2010</w:t>
      </w:r>
    </w:p>
  </w:footnote>
  <w:footnote w:id="13">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General Lifestyle Survey 2009</w:t>
      </w:r>
    </w:p>
  </w:footnote>
  <w:footnote w:id="14">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ASH 2010</w:t>
      </w:r>
    </w:p>
  </w:footnote>
  <w:footnote w:id="15">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General Lifestyle Survey 2009</w:t>
      </w:r>
    </w:p>
  </w:footnote>
  <w:footnote w:id="16">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General Lifestyle Survey 2009</w:t>
      </w:r>
    </w:p>
  </w:footnote>
  <w:footnote w:id="17">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Smoking in Pregnancy</w:t>
      </w:r>
    </w:p>
  </w:footnote>
  <w:footnote w:id="18">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Royal College of Physicians ‘Children and passive smoking’ 2010</w:t>
      </w:r>
    </w:p>
  </w:footnote>
  <w:footnote w:id="19">
    <w:p w:rsidR="00250583" w:rsidRPr="003C534A" w:rsidRDefault="00250583" w:rsidP="00567F7A">
      <w:pPr>
        <w:pStyle w:val="NoSpacing"/>
        <w:rPr>
          <w:rFonts w:ascii="Century Gothic" w:hAnsi="Century Gothic" w:cs="Arial"/>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w:t>
      </w:r>
      <w:proofErr w:type="gramStart"/>
      <w:r w:rsidRPr="003C534A">
        <w:rPr>
          <w:rFonts w:ascii="Century Gothic" w:hAnsi="Century Gothic" w:cs="Arial"/>
          <w:sz w:val="16"/>
          <w:szCs w:val="16"/>
        </w:rPr>
        <w:t>World Health Organisation (2001).</w:t>
      </w:r>
      <w:proofErr w:type="gramEnd"/>
      <w:r w:rsidRPr="003C534A">
        <w:rPr>
          <w:rFonts w:ascii="Century Gothic" w:hAnsi="Century Gothic" w:cs="Arial"/>
          <w:sz w:val="16"/>
          <w:szCs w:val="16"/>
        </w:rPr>
        <w:t xml:space="preserve">  </w:t>
      </w:r>
      <w:proofErr w:type="gramStart"/>
      <w:r w:rsidRPr="003C534A">
        <w:rPr>
          <w:rFonts w:ascii="Century Gothic" w:hAnsi="Century Gothic" w:cs="Arial"/>
          <w:sz w:val="16"/>
          <w:szCs w:val="16"/>
        </w:rPr>
        <w:t>Tobacco Free Initiative.</w:t>
      </w:r>
      <w:proofErr w:type="gramEnd"/>
      <w:r w:rsidRPr="003C534A">
        <w:rPr>
          <w:rFonts w:ascii="Century Gothic" w:hAnsi="Century Gothic" w:cs="Arial"/>
          <w:sz w:val="16"/>
          <w:szCs w:val="16"/>
        </w:rPr>
        <w:t xml:space="preserve"> How second-hand smoke harms and kills non-smokers. </w:t>
      </w:r>
    </w:p>
  </w:footnote>
  <w:footnote w:id="20">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proofErr w:type="gramStart"/>
      <w:r w:rsidRPr="003C534A">
        <w:rPr>
          <w:rFonts w:ascii="Century Gothic" w:hAnsi="Century Gothic" w:cs="Arial"/>
          <w:sz w:val="16"/>
          <w:szCs w:val="16"/>
        </w:rPr>
        <w:t>Royal College of Physicians (1992).</w:t>
      </w:r>
      <w:proofErr w:type="gramEnd"/>
      <w:r w:rsidRPr="003C534A">
        <w:rPr>
          <w:rFonts w:ascii="Century Gothic" w:hAnsi="Century Gothic" w:cs="Arial"/>
          <w:sz w:val="16"/>
          <w:szCs w:val="16"/>
        </w:rPr>
        <w:t xml:space="preserve"> </w:t>
      </w:r>
      <w:proofErr w:type="gramStart"/>
      <w:r w:rsidRPr="003C534A">
        <w:rPr>
          <w:rFonts w:ascii="Century Gothic" w:hAnsi="Century Gothic" w:cs="Arial"/>
          <w:i/>
          <w:sz w:val="16"/>
          <w:szCs w:val="16"/>
        </w:rPr>
        <w:t>Smoking and the young.</w:t>
      </w:r>
      <w:proofErr w:type="gramEnd"/>
      <w:r w:rsidRPr="003C534A">
        <w:rPr>
          <w:rFonts w:ascii="Century Gothic" w:hAnsi="Century Gothic" w:cs="Arial"/>
          <w:i/>
          <w:sz w:val="16"/>
          <w:szCs w:val="16"/>
        </w:rPr>
        <w:t xml:space="preserve"> </w:t>
      </w:r>
      <w:r w:rsidRPr="003C534A">
        <w:rPr>
          <w:rFonts w:ascii="Century Gothic" w:hAnsi="Century Gothic" w:cs="Arial"/>
          <w:sz w:val="16"/>
          <w:szCs w:val="16"/>
        </w:rPr>
        <w:t>London: Pitman Medical Publishing</w:t>
      </w:r>
    </w:p>
  </w:footnote>
  <w:footnote w:id="21">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w:t>
      </w:r>
      <w:proofErr w:type="gramStart"/>
      <w:r w:rsidRPr="003C534A">
        <w:rPr>
          <w:rFonts w:ascii="Century Gothic" w:hAnsi="Century Gothic"/>
          <w:sz w:val="16"/>
          <w:szCs w:val="16"/>
        </w:rPr>
        <w:t>Royal College of Physicians (1992).</w:t>
      </w:r>
      <w:proofErr w:type="gramEnd"/>
      <w:r w:rsidRPr="003C534A">
        <w:rPr>
          <w:rFonts w:ascii="Century Gothic" w:hAnsi="Century Gothic"/>
          <w:sz w:val="16"/>
          <w:szCs w:val="16"/>
        </w:rPr>
        <w:t xml:space="preserve"> </w:t>
      </w:r>
      <w:proofErr w:type="gramStart"/>
      <w:r w:rsidRPr="003C534A">
        <w:rPr>
          <w:rFonts w:ascii="Century Gothic" w:hAnsi="Century Gothic"/>
          <w:sz w:val="16"/>
          <w:szCs w:val="16"/>
        </w:rPr>
        <w:t>Smoking and the young.</w:t>
      </w:r>
      <w:proofErr w:type="gramEnd"/>
      <w:r w:rsidRPr="003C534A">
        <w:rPr>
          <w:rFonts w:ascii="Century Gothic" w:hAnsi="Century Gothic"/>
          <w:sz w:val="16"/>
          <w:szCs w:val="16"/>
        </w:rPr>
        <w:t xml:space="preserve"> London: Pitman Medical Publishing</w:t>
      </w:r>
    </w:p>
  </w:footnote>
  <w:footnote w:id="22">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w:t>
      </w:r>
      <w:proofErr w:type="gramStart"/>
      <w:r w:rsidRPr="003C534A">
        <w:rPr>
          <w:rFonts w:ascii="Century Gothic" w:hAnsi="Century Gothic"/>
          <w:sz w:val="16"/>
          <w:szCs w:val="16"/>
        </w:rPr>
        <w:t xml:space="preserve">Gilliland, F. D., </w:t>
      </w:r>
      <w:proofErr w:type="spellStart"/>
      <w:r w:rsidRPr="003C534A">
        <w:rPr>
          <w:rFonts w:ascii="Century Gothic" w:hAnsi="Century Gothic"/>
          <w:sz w:val="16"/>
          <w:szCs w:val="16"/>
        </w:rPr>
        <w:t>Berhane</w:t>
      </w:r>
      <w:proofErr w:type="spellEnd"/>
      <w:r w:rsidRPr="003C534A">
        <w:rPr>
          <w:rFonts w:ascii="Century Gothic" w:hAnsi="Century Gothic"/>
          <w:sz w:val="16"/>
          <w:szCs w:val="16"/>
        </w:rPr>
        <w:t xml:space="preserve">, K., Islam, T., </w:t>
      </w:r>
      <w:proofErr w:type="spellStart"/>
      <w:r w:rsidRPr="003C534A">
        <w:rPr>
          <w:rFonts w:ascii="Century Gothic" w:hAnsi="Century Gothic"/>
          <w:sz w:val="16"/>
          <w:szCs w:val="16"/>
        </w:rPr>
        <w:t>Wenten</w:t>
      </w:r>
      <w:proofErr w:type="spellEnd"/>
      <w:r w:rsidRPr="003C534A">
        <w:rPr>
          <w:rFonts w:ascii="Century Gothic" w:hAnsi="Century Gothic"/>
          <w:sz w:val="16"/>
          <w:szCs w:val="16"/>
        </w:rPr>
        <w:t xml:space="preserve">, M., </w:t>
      </w:r>
      <w:proofErr w:type="spellStart"/>
      <w:r w:rsidRPr="003C534A">
        <w:rPr>
          <w:rFonts w:ascii="Century Gothic" w:hAnsi="Century Gothic"/>
          <w:sz w:val="16"/>
          <w:szCs w:val="16"/>
        </w:rPr>
        <w:t>Rappaport</w:t>
      </w:r>
      <w:proofErr w:type="spellEnd"/>
      <w:r w:rsidRPr="003C534A">
        <w:rPr>
          <w:rFonts w:ascii="Century Gothic" w:hAnsi="Century Gothic"/>
          <w:sz w:val="16"/>
          <w:szCs w:val="16"/>
        </w:rPr>
        <w:t xml:space="preserve">, E., </w:t>
      </w:r>
      <w:proofErr w:type="spellStart"/>
      <w:r w:rsidRPr="003C534A">
        <w:rPr>
          <w:rFonts w:ascii="Century Gothic" w:hAnsi="Century Gothic"/>
          <w:sz w:val="16"/>
          <w:szCs w:val="16"/>
        </w:rPr>
        <w:t>Avol</w:t>
      </w:r>
      <w:proofErr w:type="spellEnd"/>
      <w:r w:rsidRPr="003C534A">
        <w:rPr>
          <w:rFonts w:ascii="Century Gothic" w:hAnsi="Century Gothic"/>
          <w:sz w:val="16"/>
          <w:szCs w:val="16"/>
        </w:rPr>
        <w:t xml:space="preserve">, E., </w:t>
      </w:r>
      <w:proofErr w:type="spellStart"/>
      <w:r w:rsidRPr="003C534A">
        <w:rPr>
          <w:rFonts w:ascii="Century Gothic" w:hAnsi="Century Gothic"/>
          <w:sz w:val="16"/>
          <w:szCs w:val="16"/>
        </w:rPr>
        <w:t>Gauderman</w:t>
      </w:r>
      <w:proofErr w:type="spellEnd"/>
      <w:r w:rsidRPr="003C534A">
        <w:rPr>
          <w:rFonts w:ascii="Century Gothic" w:hAnsi="Century Gothic"/>
          <w:sz w:val="16"/>
          <w:szCs w:val="16"/>
        </w:rPr>
        <w:t>, W. J. McConnell, R. &amp; Peters, J. M. (2003).</w:t>
      </w:r>
      <w:proofErr w:type="gramEnd"/>
      <w:r w:rsidRPr="003C534A">
        <w:rPr>
          <w:rFonts w:ascii="Century Gothic" w:hAnsi="Century Gothic"/>
          <w:sz w:val="16"/>
          <w:szCs w:val="16"/>
        </w:rPr>
        <w:t xml:space="preserve"> Environmental tobacco smoke and absenteeism related to respiratory illness in school children. American Journal of </w:t>
      </w:r>
      <w:proofErr w:type="spellStart"/>
      <w:r w:rsidRPr="003C534A">
        <w:rPr>
          <w:rFonts w:ascii="Century Gothic" w:hAnsi="Century Gothic"/>
          <w:sz w:val="16"/>
          <w:szCs w:val="16"/>
        </w:rPr>
        <w:t>Epidemiology</w:t>
      </w:r>
      <w:proofErr w:type="spellEnd"/>
      <w:r w:rsidRPr="003C534A">
        <w:rPr>
          <w:rFonts w:ascii="Century Gothic" w:hAnsi="Century Gothic"/>
          <w:sz w:val="16"/>
          <w:szCs w:val="16"/>
        </w:rPr>
        <w:t>, 157(10), 861-869.</w:t>
      </w:r>
    </w:p>
  </w:footnote>
  <w:footnote w:id="23">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w:t>
      </w:r>
      <w:proofErr w:type="gramStart"/>
      <w:r w:rsidRPr="003C534A">
        <w:rPr>
          <w:rFonts w:ascii="Century Gothic" w:hAnsi="Century Gothic"/>
          <w:sz w:val="16"/>
          <w:szCs w:val="16"/>
        </w:rPr>
        <w:t>SCOTH(</w:t>
      </w:r>
      <w:proofErr w:type="gramEnd"/>
      <w:r w:rsidRPr="003C534A">
        <w:rPr>
          <w:rFonts w:ascii="Century Gothic" w:hAnsi="Century Gothic"/>
          <w:sz w:val="16"/>
          <w:szCs w:val="16"/>
        </w:rPr>
        <w:t xml:space="preserve">1998). Report of the Scientific Committee On Tobacco and Health: Environmental tobacco smoke and respiratory diseases in children, part two </w:t>
      </w:r>
    </w:p>
  </w:footnote>
  <w:footnote w:id="24">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Strachan, D. P. &amp; Cook, D. G. (1997). Health effects of passive smoking: Parental smoking and lower respiratory illnesses in infancy and early childhood. Thorax, 52, 905-914.</w:t>
      </w:r>
    </w:p>
  </w:footnote>
  <w:footnote w:id="25">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w:t>
      </w:r>
      <w:proofErr w:type="gramStart"/>
      <w:r w:rsidRPr="003C534A">
        <w:rPr>
          <w:rFonts w:ascii="Century Gothic" w:hAnsi="Century Gothic"/>
          <w:sz w:val="16"/>
          <w:szCs w:val="16"/>
        </w:rPr>
        <w:t>SCOTH(</w:t>
      </w:r>
      <w:proofErr w:type="gramEnd"/>
      <w:r w:rsidRPr="003C534A">
        <w:rPr>
          <w:rFonts w:ascii="Century Gothic" w:hAnsi="Century Gothic"/>
          <w:sz w:val="16"/>
          <w:szCs w:val="16"/>
        </w:rPr>
        <w:t xml:space="preserve">1998). Report of the Scientific Committee </w:t>
      </w:r>
      <w:proofErr w:type="gramStart"/>
      <w:r w:rsidRPr="003C534A">
        <w:rPr>
          <w:rFonts w:ascii="Century Gothic" w:hAnsi="Century Gothic"/>
          <w:sz w:val="16"/>
          <w:szCs w:val="16"/>
        </w:rPr>
        <w:t>On</w:t>
      </w:r>
      <w:proofErr w:type="gramEnd"/>
      <w:r w:rsidRPr="003C534A">
        <w:rPr>
          <w:rFonts w:ascii="Century Gothic" w:hAnsi="Century Gothic"/>
          <w:sz w:val="16"/>
          <w:szCs w:val="16"/>
        </w:rPr>
        <w:t xml:space="preserve"> Tobacco and Health: Environmental tobacco smoke and respiratory diseases in children, part two.</w:t>
      </w:r>
    </w:p>
  </w:footnote>
  <w:footnote w:id="26">
    <w:p w:rsidR="00250583" w:rsidRPr="003C534A" w:rsidRDefault="00250583" w:rsidP="00567F7A">
      <w:pPr>
        <w:pStyle w:val="NoSpacing"/>
        <w:rPr>
          <w:rFonts w:ascii="Century Gothic" w:hAnsi="Century Gothic"/>
          <w:sz w:val="16"/>
          <w:szCs w:val="16"/>
        </w:rPr>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w:t>
      </w:r>
      <w:proofErr w:type="gramStart"/>
      <w:r w:rsidRPr="003C534A">
        <w:rPr>
          <w:rFonts w:ascii="Century Gothic" w:hAnsi="Century Gothic"/>
          <w:sz w:val="16"/>
          <w:szCs w:val="16"/>
        </w:rPr>
        <w:t>Department of Health (2002).</w:t>
      </w:r>
      <w:proofErr w:type="gramEnd"/>
      <w:r w:rsidRPr="003C534A">
        <w:rPr>
          <w:rFonts w:ascii="Century Gothic" w:hAnsi="Century Gothic"/>
          <w:sz w:val="16"/>
          <w:szCs w:val="16"/>
        </w:rPr>
        <w:t xml:space="preserve"> Health check: On the state of public health. </w:t>
      </w:r>
      <w:proofErr w:type="gramStart"/>
      <w:r w:rsidRPr="003C534A">
        <w:rPr>
          <w:rFonts w:ascii="Century Gothic" w:hAnsi="Century Gothic"/>
          <w:sz w:val="16"/>
          <w:szCs w:val="16"/>
        </w:rPr>
        <w:t>Annual   report of the Chief Medical Officer 2002.</w:t>
      </w:r>
      <w:proofErr w:type="gramEnd"/>
      <w:r w:rsidRPr="003C534A">
        <w:rPr>
          <w:rFonts w:ascii="Century Gothic" w:hAnsi="Century Gothic"/>
          <w:sz w:val="16"/>
          <w:szCs w:val="16"/>
        </w:rPr>
        <w:t xml:space="preserve"> London: Stationary Office</w:t>
      </w:r>
    </w:p>
  </w:footnote>
  <w:footnote w:id="27">
    <w:p w:rsidR="00250583" w:rsidRPr="006B6086" w:rsidRDefault="00250583" w:rsidP="00567F7A">
      <w:pPr>
        <w:pStyle w:val="NoSpacing"/>
      </w:pPr>
      <w:r w:rsidRPr="003C534A">
        <w:rPr>
          <w:rStyle w:val="FootnoteReference"/>
          <w:rFonts w:ascii="Century Gothic" w:hAnsi="Century Gothic"/>
          <w:sz w:val="16"/>
          <w:szCs w:val="16"/>
        </w:rPr>
        <w:footnoteRef/>
      </w:r>
      <w:r w:rsidRPr="003C534A">
        <w:rPr>
          <w:rFonts w:ascii="Century Gothic" w:hAnsi="Century Gothic"/>
          <w:sz w:val="16"/>
          <w:szCs w:val="16"/>
        </w:rPr>
        <w:t xml:space="preserve"> Royal College of Physicians Report 2010</w:t>
      </w:r>
    </w:p>
  </w:footnote>
  <w:footnote w:id="28">
    <w:p w:rsidR="00250583" w:rsidRPr="006B6086" w:rsidRDefault="00250583" w:rsidP="00567F7A">
      <w:pPr>
        <w:pStyle w:val="FootnoteText"/>
        <w:rPr>
          <w:rFonts w:ascii="Century Gothic" w:hAnsi="Century Gothic"/>
          <w:sz w:val="16"/>
          <w:szCs w:val="16"/>
        </w:rPr>
      </w:pPr>
      <w:r w:rsidRPr="006B6086">
        <w:rPr>
          <w:rStyle w:val="FootnoteReference"/>
          <w:rFonts w:ascii="Century Gothic" w:hAnsi="Century Gothic"/>
          <w:sz w:val="16"/>
          <w:szCs w:val="16"/>
        </w:rPr>
        <w:footnoteRef/>
      </w:r>
      <w:r w:rsidRPr="006B6086">
        <w:rPr>
          <w:rFonts w:ascii="Century Gothic" w:hAnsi="Century Gothic"/>
          <w:sz w:val="16"/>
          <w:szCs w:val="16"/>
        </w:rPr>
        <w:t xml:space="preserve"> Wandsworth JSNA 2011</w:t>
      </w:r>
    </w:p>
  </w:footnote>
  <w:footnote w:id="29">
    <w:p w:rsidR="00250583" w:rsidRPr="006B6086" w:rsidRDefault="00250583" w:rsidP="00567F7A">
      <w:pPr>
        <w:pStyle w:val="FootnoteText"/>
        <w:rPr>
          <w:rFonts w:ascii="Century Gothic" w:hAnsi="Century Gothic"/>
          <w:sz w:val="16"/>
          <w:szCs w:val="16"/>
        </w:rPr>
      </w:pPr>
      <w:r w:rsidRPr="006B6086">
        <w:rPr>
          <w:rStyle w:val="FootnoteReference"/>
          <w:rFonts w:ascii="Century Gothic" w:hAnsi="Century Gothic"/>
          <w:sz w:val="16"/>
          <w:szCs w:val="16"/>
        </w:rPr>
        <w:footnoteRef/>
      </w:r>
      <w:r w:rsidRPr="006B6086">
        <w:rPr>
          <w:rFonts w:ascii="Century Gothic" w:hAnsi="Century Gothic"/>
          <w:sz w:val="16"/>
          <w:szCs w:val="16"/>
        </w:rPr>
        <w:t xml:space="preserve"> 2010 Wandsworth Council Priority Area Overview</w:t>
      </w:r>
    </w:p>
  </w:footnote>
  <w:footnote w:id="30">
    <w:p w:rsidR="00250583" w:rsidRPr="006B6086" w:rsidRDefault="00250583" w:rsidP="00567F7A">
      <w:pPr>
        <w:pStyle w:val="FootnoteText"/>
        <w:rPr>
          <w:rFonts w:ascii="Century Gothic" w:hAnsi="Century Gothic"/>
          <w:sz w:val="16"/>
          <w:szCs w:val="16"/>
        </w:rPr>
      </w:pPr>
      <w:r w:rsidRPr="006B6086">
        <w:rPr>
          <w:rStyle w:val="FootnoteReference"/>
          <w:rFonts w:ascii="Century Gothic" w:hAnsi="Century Gothic"/>
          <w:sz w:val="16"/>
          <w:szCs w:val="16"/>
        </w:rPr>
        <w:footnoteRef/>
      </w:r>
      <w:r w:rsidRPr="006B6086">
        <w:rPr>
          <w:rFonts w:ascii="Century Gothic" w:hAnsi="Century Gothic"/>
          <w:sz w:val="16"/>
          <w:szCs w:val="16"/>
        </w:rPr>
        <w:t xml:space="preserve"> Wandsworth JSNA 2011</w:t>
      </w:r>
    </w:p>
    <w:p w:rsidR="00250583" w:rsidRDefault="00250583" w:rsidP="00567F7A">
      <w:pPr>
        <w:pStyle w:val="FootnoteText"/>
      </w:pPr>
    </w:p>
  </w:footnote>
  <w:footnote w:id="31">
    <w:p w:rsidR="00250583" w:rsidRPr="009F0720" w:rsidRDefault="00250583" w:rsidP="00567F7A">
      <w:pPr>
        <w:pStyle w:val="FootnoteText"/>
        <w:rPr>
          <w:rFonts w:ascii="Century Gothic" w:hAnsi="Century Gothic"/>
          <w:sz w:val="16"/>
          <w:szCs w:val="16"/>
        </w:rPr>
      </w:pPr>
      <w:r w:rsidRPr="009F0720">
        <w:rPr>
          <w:rStyle w:val="FootnoteReference"/>
          <w:rFonts w:ascii="Century Gothic" w:hAnsi="Century Gothic"/>
          <w:sz w:val="16"/>
          <w:szCs w:val="16"/>
        </w:rPr>
        <w:footnoteRef/>
      </w:r>
      <w:r w:rsidRPr="009F0720">
        <w:rPr>
          <w:rFonts w:ascii="Century Gothic" w:hAnsi="Century Gothic"/>
          <w:sz w:val="16"/>
          <w:szCs w:val="16"/>
        </w:rPr>
        <w:t xml:space="preserve"> </w:t>
      </w:r>
      <w:proofErr w:type="gramStart"/>
      <w:r w:rsidRPr="009F0720">
        <w:rPr>
          <w:rFonts w:ascii="Century Gothic" w:hAnsi="Century Gothic"/>
          <w:sz w:val="16"/>
          <w:szCs w:val="16"/>
        </w:rPr>
        <w:t>'Healthy Lives, Healthy People: a Tobacco Control Plan for England' 2011, Estimates per capita.</w:t>
      </w:r>
      <w:proofErr w:type="gramEnd"/>
    </w:p>
  </w:footnote>
  <w:footnote w:id="32">
    <w:p w:rsidR="00250583" w:rsidRPr="009F0720" w:rsidRDefault="00250583" w:rsidP="00567F7A">
      <w:pPr>
        <w:pStyle w:val="FootnoteText"/>
        <w:rPr>
          <w:rFonts w:ascii="Century Gothic" w:hAnsi="Century Gothic"/>
          <w:sz w:val="16"/>
          <w:szCs w:val="16"/>
        </w:rPr>
      </w:pPr>
      <w:r w:rsidRPr="009F0720">
        <w:rPr>
          <w:rStyle w:val="FootnoteReference"/>
          <w:rFonts w:ascii="Century Gothic" w:hAnsi="Century Gothic"/>
          <w:sz w:val="16"/>
          <w:szCs w:val="16"/>
        </w:rPr>
        <w:footnoteRef/>
      </w:r>
      <w:r w:rsidRPr="009F0720">
        <w:rPr>
          <w:rFonts w:ascii="Century Gothic" w:hAnsi="Century Gothic"/>
          <w:sz w:val="16"/>
          <w:szCs w:val="16"/>
        </w:rPr>
        <w:t xml:space="preserve"> ‘Cough Up. Balancing tobacco income and costs in society’ The Policy Exchange 2010. </w:t>
      </w:r>
      <w:proofErr w:type="gramStart"/>
      <w:r w:rsidRPr="009F0720">
        <w:rPr>
          <w:rFonts w:ascii="Century Gothic" w:hAnsi="Century Gothic"/>
          <w:sz w:val="16"/>
          <w:szCs w:val="16"/>
        </w:rPr>
        <w:t>Estimates per capita.</w:t>
      </w:r>
      <w:proofErr w:type="gramEnd"/>
    </w:p>
  </w:footnote>
  <w:footnote w:id="33">
    <w:p w:rsidR="00250583" w:rsidRPr="009F0720" w:rsidRDefault="00250583" w:rsidP="00567F7A">
      <w:pPr>
        <w:pStyle w:val="FootnoteText"/>
        <w:rPr>
          <w:rFonts w:ascii="Century Gothic" w:hAnsi="Century Gothic"/>
          <w:sz w:val="16"/>
          <w:szCs w:val="16"/>
        </w:rPr>
      </w:pPr>
      <w:r w:rsidRPr="009F0720">
        <w:rPr>
          <w:rStyle w:val="FootnoteReference"/>
          <w:rFonts w:ascii="Century Gothic" w:hAnsi="Century Gothic"/>
          <w:sz w:val="16"/>
          <w:szCs w:val="16"/>
        </w:rPr>
        <w:footnoteRef/>
      </w:r>
      <w:r w:rsidRPr="009F0720">
        <w:rPr>
          <w:rFonts w:ascii="Century Gothic" w:hAnsi="Century Gothic"/>
          <w:sz w:val="16"/>
          <w:szCs w:val="16"/>
        </w:rPr>
        <w:t xml:space="preserve"> ‘'Healthy Lives, Healthy People: a Tobacco Control Plan for England' 2011</w:t>
      </w:r>
    </w:p>
  </w:footnote>
  <w:footnote w:id="34">
    <w:p w:rsidR="00250583" w:rsidRPr="009F0720" w:rsidRDefault="00250583" w:rsidP="00567F7A">
      <w:pPr>
        <w:pStyle w:val="FootnoteText"/>
        <w:rPr>
          <w:rFonts w:ascii="Century Gothic" w:hAnsi="Century Gothic"/>
          <w:sz w:val="16"/>
          <w:szCs w:val="16"/>
        </w:rPr>
      </w:pPr>
      <w:r w:rsidRPr="009F0720">
        <w:rPr>
          <w:rStyle w:val="FootnoteReference"/>
          <w:rFonts w:ascii="Century Gothic" w:hAnsi="Century Gothic"/>
          <w:sz w:val="16"/>
          <w:szCs w:val="16"/>
        </w:rPr>
        <w:footnoteRef/>
      </w:r>
      <w:r w:rsidRPr="009F0720">
        <w:rPr>
          <w:rFonts w:ascii="Century Gothic" w:hAnsi="Century Gothic"/>
          <w:sz w:val="16"/>
          <w:szCs w:val="16"/>
        </w:rPr>
        <w:t xml:space="preserve"> 2009 Housing Strategy Statistical Appendix</w:t>
      </w:r>
    </w:p>
  </w:footnote>
  <w:footnote w:id="35">
    <w:p w:rsidR="00250583" w:rsidRPr="009F0720" w:rsidRDefault="00250583" w:rsidP="00567F7A">
      <w:pPr>
        <w:pStyle w:val="FootnoteText"/>
        <w:rPr>
          <w:rFonts w:ascii="Century Gothic" w:hAnsi="Century Gothic"/>
          <w:sz w:val="16"/>
          <w:szCs w:val="16"/>
        </w:rPr>
      </w:pPr>
      <w:r w:rsidRPr="009F0720">
        <w:rPr>
          <w:rStyle w:val="FootnoteReference"/>
          <w:rFonts w:ascii="Century Gothic" w:hAnsi="Century Gothic"/>
          <w:sz w:val="16"/>
          <w:szCs w:val="16"/>
        </w:rPr>
        <w:footnoteRef/>
      </w:r>
      <w:r w:rsidRPr="009F0720">
        <w:rPr>
          <w:rFonts w:ascii="Century Gothic" w:hAnsi="Century Gothic"/>
          <w:sz w:val="16"/>
          <w:szCs w:val="16"/>
        </w:rPr>
        <w:t xml:space="preserve"> 2009 Round GLA Demographic Projections (SHLAA)</w:t>
      </w:r>
    </w:p>
  </w:footnote>
  <w:footnote w:id="36">
    <w:p w:rsidR="00250583" w:rsidRPr="009F0720" w:rsidRDefault="00250583" w:rsidP="00567F7A">
      <w:pPr>
        <w:pStyle w:val="FootnoteText"/>
        <w:rPr>
          <w:rFonts w:ascii="Century Gothic" w:hAnsi="Century Gothic"/>
          <w:sz w:val="16"/>
          <w:szCs w:val="16"/>
        </w:rPr>
      </w:pPr>
      <w:r w:rsidRPr="009F0720">
        <w:rPr>
          <w:rStyle w:val="FootnoteReference"/>
          <w:rFonts w:ascii="Century Gothic" w:hAnsi="Century Gothic"/>
          <w:sz w:val="16"/>
          <w:szCs w:val="16"/>
        </w:rPr>
        <w:footnoteRef/>
      </w:r>
      <w:r w:rsidRPr="009F0720">
        <w:rPr>
          <w:rFonts w:ascii="Century Gothic" w:hAnsi="Century Gothic"/>
          <w:sz w:val="16"/>
          <w:szCs w:val="16"/>
        </w:rPr>
        <w:t xml:space="preserve"> 2008 Mid-Year Estimate (revised May 2010), Office for National Statistics Population Estimates. JSNA 2010 </w:t>
      </w:r>
    </w:p>
  </w:footnote>
  <w:footnote w:id="37">
    <w:p w:rsidR="00250583" w:rsidRPr="00CF6009" w:rsidRDefault="00250583" w:rsidP="00567F7A">
      <w:pPr>
        <w:pStyle w:val="FootnoteText"/>
        <w:rPr>
          <w:rFonts w:ascii="Century Gothic" w:hAnsi="Century Gothic"/>
          <w:sz w:val="16"/>
          <w:szCs w:val="16"/>
        </w:rPr>
      </w:pPr>
      <w:r w:rsidRPr="00CF6009">
        <w:rPr>
          <w:rStyle w:val="FootnoteReference"/>
          <w:rFonts w:ascii="Century Gothic" w:hAnsi="Century Gothic"/>
          <w:sz w:val="16"/>
          <w:szCs w:val="16"/>
        </w:rPr>
        <w:footnoteRef/>
      </w:r>
      <w:r w:rsidRPr="00CF6009">
        <w:rPr>
          <w:rFonts w:ascii="Century Gothic" w:hAnsi="Century Gothic"/>
          <w:sz w:val="16"/>
          <w:szCs w:val="16"/>
        </w:rPr>
        <w:t xml:space="preserve"> Wandsworth Picture of Health April 2009</w:t>
      </w:r>
    </w:p>
  </w:footnote>
  <w:footnote w:id="38">
    <w:p w:rsidR="00250583" w:rsidRPr="00CF6009" w:rsidRDefault="00250583" w:rsidP="00567F7A">
      <w:pPr>
        <w:pStyle w:val="FootnoteText"/>
        <w:rPr>
          <w:rFonts w:ascii="Century Gothic" w:hAnsi="Century Gothic"/>
          <w:sz w:val="16"/>
          <w:szCs w:val="16"/>
        </w:rPr>
      </w:pPr>
      <w:r w:rsidRPr="00CF6009">
        <w:rPr>
          <w:rStyle w:val="FootnoteReference"/>
          <w:rFonts w:ascii="Century Gothic" w:hAnsi="Century Gothic"/>
          <w:sz w:val="16"/>
          <w:szCs w:val="16"/>
        </w:rPr>
        <w:footnoteRef/>
      </w:r>
      <w:r w:rsidRPr="00CF6009">
        <w:rPr>
          <w:rFonts w:ascii="Century Gothic" w:hAnsi="Century Gothic"/>
          <w:sz w:val="16"/>
          <w:szCs w:val="16"/>
        </w:rPr>
        <w:t xml:space="preserve"> 'Healthy Lives, Healthy People: a Tobacco Control Plan for England' 2011</w:t>
      </w:r>
    </w:p>
  </w:footnote>
  <w:footnote w:id="39">
    <w:p w:rsidR="00250583" w:rsidRPr="00CF6009" w:rsidRDefault="00250583" w:rsidP="00567F7A">
      <w:pPr>
        <w:pStyle w:val="FootnoteText"/>
        <w:rPr>
          <w:rFonts w:ascii="Century Gothic" w:hAnsi="Century Gothic"/>
          <w:sz w:val="16"/>
          <w:szCs w:val="16"/>
        </w:rPr>
      </w:pPr>
      <w:r w:rsidRPr="00CF6009">
        <w:rPr>
          <w:rStyle w:val="FootnoteReference"/>
          <w:rFonts w:ascii="Century Gothic" w:hAnsi="Century Gothic" w:cs="Arial"/>
          <w:sz w:val="16"/>
          <w:szCs w:val="16"/>
        </w:rPr>
        <w:footnoteRef/>
      </w:r>
      <w:r w:rsidRPr="00CF6009">
        <w:rPr>
          <w:rFonts w:ascii="Century Gothic" w:hAnsi="Century Gothic" w:cs="Arial"/>
          <w:sz w:val="16"/>
          <w:szCs w:val="16"/>
        </w:rPr>
        <w:t xml:space="preserve"> 2009 Live Births, Office for National Statistics Vital Statistics</w:t>
      </w:r>
    </w:p>
  </w:footnote>
  <w:footnote w:id="40">
    <w:p w:rsidR="00250583" w:rsidRPr="00CF6009" w:rsidRDefault="00250583" w:rsidP="00567F7A">
      <w:pPr>
        <w:pStyle w:val="FootnoteText"/>
        <w:rPr>
          <w:rFonts w:ascii="Century Gothic" w:hAnsi="Century Gothic"/>
          <w:sz w:val="16"/>
          <w:szCs w:val="16"/>
        </w:rPr>
      </w:pPr>
      <w:r w:rsidRPr="00CF6009">
        <w:rPr>
          <w:rStyle w:val="FootnoteReference"/>
          <w:rFonts w:ascii="Century Gothic" w:hAnsi="Century Gothic"/>
          <w:sz w:val="16"/>
          <w:szCs w:val="16"/>
        </w:rPr>
        <w:footnoteRef/>
      </w:r>
      <w:r w:rsidRPr="00CF6009">
        <w:rPr>
          <w:rFonts w:ascii="Century Gothic" w:hAnsi="Century Gothic"/>
          <w:sz w:val="16"/>
          <w:szCs w:val="16"/>
        </w:rPr>
        <w:t xml:space="preserve"> Wandsworth JSNA 2010</w:t>
      </w:r>
    </w:p>
  </w:footnote>
  <w:footnote w:id="41">
    <w:p w:rsidR="00250583" w:rsidRPr="002551C2" w:rsidRDefault="00250583" w:rsidP="00567F7A">
      <w:pPr>
        <w:pStyle w:val="FootnoteText"/>
        <w:rPr>
          <w:rFonts w:ascii="Century Gothic" w:hAnsi="Century Gothic"/>
          <w:sz w:val="16"/>
          <w:szCs w:val="16"/>
        </w:rPr>
      </w:pPr>
      <w:r w:rsidRPr="002551C2">
        <w:rPr>
          <w:rStyle w:val="FootnoteReference"/>
          <w:rFonts w:ascii="Century Gothic" w:hAnsi="Century Gothic"/>
          <w:sz w:val="16"/>
          <w:szCs w:val="16"/>
        </w:rPr>
        <w:footnoteRef/>
      </w:r>
      <w:r w:rsidRPr="002551C2">
        <w:rPr>
          <w:rFonts w:ascii="Century Gothic" w:hAnsi="Century Gothic"/>
          <w:sz w:val="16"/>
          <w:szCs w:val="16"/>
        </w:rPr>
        <w:t xml:space="preserve"> Breastfeeding Initiation PCT data 2009</w:t>
      </w:r>
    </w:p>
  </w:footnote>
  <w:footnote w:id="42">
    <w:p w:rsidR="00250583" w:rsidRPr="002551C2" w:rsidRDefault="00250583" w:rsidP="00567F7A">
      <w:pPr>
        <w:pStyle w:val="FootnoteText"/>
        <w:rPr>
          <w:rFonts w:ascii="Century Gothic" w:hAnsi="Century Gothic"/>
          <w:sz w:val="16"/>
          <w:szCs w:val="16"/>
        </w:rPr>
      </w:pPr>
      <w:r w:rsidRPr="002551C2">
        <w:rPr>
          <w:rStyle w:val="FootnoteReference"/>
          <w:rFonts w:ascii="Century Gothic" w:hAnsi="Century Gothic"/>
          <w:sz w:val="16"/>
          <w:szCs w:val="16"/>
        </w:rPr>
        <w:footnoteRef/>
      </w:r>
      <w:r w:rsidRPr="002551C2">
        <w:rPr>
          <w:rFonts w:ascii="Century Gothic" w:hAnsi="Century Gothic"/>
          <w:sz w:val="16"/>
          <w:szCs w:val="16"/>
        </w:rPr>
        <w:t xml:space="preserve"> 'Healthy Lives, Healthy People: a Tobacco Control Plan for England' 2011</w:t>
      </w:r>
    </w:p>
  </w:footnote>
  <w:footnote w:id="43">
    <w:p w:rsidR="00250583" w:rsidRPr="002551C2" w:rsidRDefault="00250583" w:rsidP="00567F7A">
      <w:pPr>
        <w:pStyle w:val="FootnoteText"/>
        <w:rPr>
          <w:rFonts w:ascii="Century Gothic" w:hAnsi="Century Gothic"/>
          <w:sz w:val="16"/>
          <w:szCs w:val="16"/>
        </w:rPr>
      </w:pPr>
      <w:r w:rsidRPr="002551C2">
        <w:rPr>
          <w:rStyle w:val="FootnoteReference"/>
          <w:rFonts w:ascii="Century Gothic" w:hAnsi="Century Gothic"/>
          <w:sz w:val="16"/>
          <w:szCs w:val="16"/>
        </w:rPr>
        <w:footnoteRef/>
      </w:r>
      <w:r w:rsidRPr="002551C2">
        <w:rPr>
          <w:rFonts w:ascii="Century Gothic" w:hAnsi="Century Gothic"/>
          <w:sz w:val="16"/>
          <w:szCs w:val="16"/>
        </w:rPr>
        <w:t xml:space="preserve"> 2007 Mid-Year Estimates by Ethnic Group (experimental), Office for National Statistics</w:t>
      </w:r>
    </w:p>
  </w:footnote>
  <w:footnote w:id="44">
    <w:p w:rsidR="00250583" w:rsidRDefault="00250583" w:rsidP="00567F7A">
      <w:pPr>
        <w:pStyle w:val="FootnoteText"/>
      </w:pPr>
      <w:r w:rsidRPr="002551C2">
        <w:rPr>
          <w:rStyle w:val="FootnoteReference"/>
          <w:rFonts w:ascii="Century Gothic" w:hAnsi="Century Gothic"/>
          <w:sz w:val="16"/>
          <w:szCs w:val="16"/>
        </w:rPr>
        <w:footnoteRef/>
      </w:r>
      <w:r w:rsidRPr="002551C2">
        <w:rPr>
          <w:rFonts w:ascii="Century Gothic" w:hAnsi="Century Gothic"/>
          <w:sz w:val="16"/>
          <w:szCs w:val="16"/>
        </w:rPr>
        <w:t xml:space="preserve"> Wandsworth JSNA 2011</w:t>
      </w:r>
    </w:p>
  </w:footnote>
  <w:footnote w:id="45">
    <w:p w:rsidR="00250583" w:rsidRPr="002551C2" w:rsidRDefault="00250583" w:rsidP="00567F7A">
      <w:pPr>
        <w:pStyle w:val="FootnoteText"/>
        <w:rPr>
          <w:rFonts w:ascii="Century Gothic" w:hAnsi="Century Gothic"/>
          <w:sz w:val="16"/>
          <w:szCs w:val="16"/>
        </w:rPr>
      </w:pPr>
      <w:r w:rsidRPr="002551C2">
        <w:rPr>
          <w:rStyle w:val="FootnoteReference"/>
          <w:rFonts w:ascii="Century Gothic" w:hAnsi="Century Gothic"/>
          <w:sz w:val="16"/>
          <w:szCs w:val="16"/>
        </w:rPr>
        <w:footnoteRef/>
      </w:r>
      <w:r w:rsidRPr="002551C2">
        <w:rPr>
          <w:rFonts w:ascii="Century Gothic" w:hAnsi="Century Gothic"/>
          <w:sz w:val="16"/>
          <w:szCs w:val="16"/>
        </w:rPr>
        <w:t xml:space="preserve"> PCT Data 2009</w:t>
      </w:r>
    </w:p>
  </w:footnote>
  <w:footnote w:id="46">
    <w:p w:rsidR="00250583" w:rsidRPr="004F11F7" w:rsidRDefault="00250583" w:rsidP="00567F7A">
      <w:pPr>
        <w:pStyle w:val="FootnoteText"/>
        <w:rPr>
          <w:rFonts w:ascii="Century Gothic" w:hAnsi="Century Gothic"/>
          <w:sz w:val="16"/>
          <w:szCs w:val="16"/>
        </w:rPr>
      </w:pPr>
      <w:r w:rsidRPr="004F11F7">
        <w:rPr>
          <w:rStyle w:val="FootnoteReference"/>
          <w:rFonts w:ascii="Century Gothic" w:hAnsi="Century Gothic"/>
          <w:sz w:val="16"/>
          <w:szCs w:val="16"/>
        </w:rPr>
        <w:footnoteRef/>
      </w:r>
      <w:r w:rsidRPr="004F11F7">
        <w:rPr>
          <w:rFonts w:ascii="Century Gothic" w:hAnsi="Century Gothic"/>
          <w:sz w:val="16"/>
          <w:szCs w:val="16"/>
        </w:rPr>
        <w:t xml:space="preserve"> </w:t>
      </w:r>
      <w:proofErr w:type="gramStart"/>
      <w:r w:rsidRPr="004F11F7">
        <w:rPr>
          <w:rFonts w:ascii="Century Gothic" w:hAnsi="Century Gothic"/>
          <w:sz w:val="16"/>
          <w:szCs w:val="16"/>
        </w:rPr>
        <w:t>Statistics on NHS Stop Smoking Services.</w:t>
      </w:r>
      <w:proofErr w:type="gramEnd"/>
      <w:r w:rsidRPr="004F11F7">
        <w:rPr>
          <w:rFonts w:ascii="Century Gothic" w:hAnsi="Century Gothic"/>
          <w:sz w:val="16"/>
          <w:szCs w:val="16"/>
        </w:rPr>
        <w:t xml:space="preserve"> The Information Centre of Health and Social Care 2011 </w:t>
      </w:r>
    </w:p>
  </w:footnote>
  <w:footnote w:id="47">
    <w:p w:rsidR="00250583" w:rsidRPr="004F11F7" w:rsidRDefault="00250583" w:rsidP="00567F7A">
      <w:pPr>
        <w:pStyle w:val="FootnoteText"/>
        <w:rPr>
          <w:rFonts w:ascii="Century Gothic" w:hAnsi="Century Gothic"/>
          <w:sz w:val="16"/>
          <w:szCs w:val="16"/>
        </w:rPr>
      </w:pPr>
      <w:r w:rsidRPr="004F11F7">
        <w:rPr>
          <w:rStyle w:val="FootnoteReference"/>
          <w:rFonts w:ascii="Century Gothic" w:hAnsi="Century Gothic"/>
          <w:sz w:val="16"/>
          <w:szCs w:val="16"/>
        </w:rPr>
        <w:footnoteRef/>
      </w:r>
      <w:r w:rsidRPr="004F11F7">
        <w:rPr>
          <w:rFonts w:ascii="Century Gothic" w:hAnsi="Century Gothic"/>
          <w:sz w:val="16"/>
          <w:szCs w:val="16"/>
        </w:rPr>
        <w:t xml:space="preserve"> Wandsworth JSNA 2011</w:t>
      </w:r>
    </w:p>
  </w:footnote>
  <w:footnote w:id="48">
    <w:p w:rsidR="00250583" w:rsidRPr="004F11F7" w:rsidRDefault="00250583" w:rsidP="00567F7A">
      <w:pPr>
        <w:pStyle w:val="FootnoteText"/>
        <w:rPr>
          <w:rFonts w:ascii="Century Gothic" w:hAnsi="Century Gothic"/>
          <w:sz w:val="16"/>
          <w:szCs w:val="16"/>
        </w:rPr>
      </w:pPr>
      <w:r w:rsidRPr="004F11F7">
        <w:rPr>
          <w:rStyle w:val="FootnoteReference"/>
          <w:rFonts w:ascii="Century Gothic" w:hAnsi="Century Gothic"/>
          <w:sz w:val="16"/>
          <w:szCs w:val="16"/>
        </w:rPr>
        <w:footnoteRef/>
      </w:r>
      <w:r w:rsidRPr="004F11F7">
        <w:rPr>
          <w:rFonts w:ascii="Century Gothic" w:hAnsi="Century Gothic"/>
          <w:sz w:val="16"/>
          <w:szCs w:val="16"/>
        </w:rPr>
        <w:t xml:space="preserve"> </w:t>
      </w:r>
      <w:proofErr w:type="spellStart"/>
      <w:r w:rsidRPr="004F11F7">
        <w:rPr>
          <w:rFonts w:ascii="Century Gothic" w:hAnsi="Century Gothic"/>
          <w:sz w:val="16"/>
          <w:szCs w:val="16"/>
        </w:rPr>
        <w:t>R.West</w:t>
      </w:r>
      <w:proofErr w:type="spellEnd"/>
      <w:r w:rsidRPr="004F11F7">
        <w:rPr>
          <w:rFonts w:ascii="Century Gothic" w:hAnsi="Century Gothic"/>
          <w:sz w:val="16"/>
          <w:szCs w:val="16"/>
        </w:rPr>
        <w:t xml:space="preserve"> Smoking Toolkit Study 2010</w:t>
      </w:r>
    </w:p>
  </w:footnote>
  <w:footnote w:id="49">
    <w:p w:rsidR="00250583" w:rsidRPr="004F11F7" w:rsidRDefault="00250583" w:rsidP="00567F7A">
      <w:pPr>
        <w:pStyle w:val="FootnoteText"/>
        <w:rPr>
          <w:rFonts w:ascii="Century Gothic" w:hAnsi="Century Gothic"/>
          <w:sz w:val="16"/>
          <w:szCs w:val="16"/>
        </w:rPr>
      </w:pPr>
      <w:r w:rsidRPr="004F11F7">
        <w:rPr>
          <w:rStyle w:val="FootnoteReference"/>
          <w:rFonts w:ascii="Century Gothic" w:hAnsi="Century Gothic"/>
          <w:sz w:val="16"/>
          <w:szCs w:val="16"/>
        </w:rPr>
        <w:footnoteRef/>
      </w:r>
      <w:r w:rsidRPr="004F11F7">
        <w:rPr>
          <w:rFonts w:ascii="Century Gothic" w:hAnsi="Century Gothic"/>
          <w:sz w:val="16"/>
          <w:szCs w:val="16"/>
        </w:rPr>
        <w:t xml:space="preserve"> Gloucestershire Hospitals NHS Foundation Trust 2010</w:t>
      </w:r>
    </w:p>
  </w:footnote>
  <w:footnote w:id="50">
    <w:p w:rsidR="00250583" w:rsidRDefault="00250583" w:rsidP="00567F7A">
      <w:pPr>
        <w:pStyle w:val="FootnoteText"/>
      </w:pPr>
      <w:r w:rsidRPr="004F11F7">
        <w:rPr>
          <w:rStyle w:val="FootnoteReference"/>
          <w:rFonts w:ascii="Century Gothic" w:hAnsi="Century Gothic"/>
          <w:sz w:val="16"/>
          <w:szCs w:val="16"/>
        </w:rPr>
        <w:footnoteRef/>
      </w:r>
      <w:r w:rsidRPr="004F11F7">
        <w:rPr>
          <w:rFonts w:ascii="Century Gothic" w:hAnsi="Century Gothic"/>
          <w:sz w:val="16"/>
          <w:szCs w:val="16"/>
        </w:rPr>
        <w:t xml:space="preserve"> St Georges Healthcare NHS Trust website 2010</w:t>
      </w:r>
    </w:p>
  </w:footnote>
  <w:footnote w:id="51">
    <w:p w:rsidR="00250583" w:rsidRPr="00510803" w:rsidRDefault="00250583" w:rsidP="00DF5AEE">
      <w:pPr>
        <w:pStyle w:val="FootnoteText"/>
        <w:rPr>
          <w:rFonts w:ascii="Century Gothic" w:hAnsi="Century Gothic"/>
          <w:sz w:val="16"/>
          <w:szCs w:val="16"/>
        </w:rPr>
      </w:pPr>
      <w:r w:rsidRPr="00510803">
        <w:rPr>
          <w:rStyle w:val="FootnoteReference"/>
          <w:rFonts w:ascii="Century Gothic" w:hAnsi="Century Gothic"/>
          <w:sz w:val="16"/>
          <w:szCs w:val="16"/>
        </w:rPr>
        <w:footnoteRef/>
      </w:r>
      <w:r w:rsidRPr="00510803">
        <w:rPr>
          <w:rFonts w:ascii="Century Gothic" w:hAnsi="Century Gothic"/>
          <w:sz w:val="16"/>
          <w:szCs w:val="16"/>
        </w:rPr>
        <w:t xml:space="preserve"> BMRB tracking study 2007</w:t>
      </w:r>
    </w:p>
  </w:footnote>
  <w:footnote w:id="52">
    <w:p w:rsidR="00250583" w:rsidRPr="00A17CE0" w:rsidRDefault="00250583" w:rsidP="00DF5AEE">
      <w:pPr>
        <w:pStyle w:val="FootnoteText"/>
        <w:rPr>
          <w:rFonts w:ascii="Century Gothic" w:hAnsi="Century Gothic"/>
          <w:sz w:val="16"/>
          <w:szCs w:val="16"/>
        </w:rPr>
      </w:pPr>
      <w:r w:rsidRPr="00A17CE0">
        <w:rPr>
          <w:rStyle w:val="FootnoteReference"/>
          <w:rFonts w:ascii="Century Gothic" w:hAnsi="Century Gothic"/>
          <w:sz w:val="16"/>
          <w:szCs w:val="16"/>
        </w:rPr>
        <w:footnoteRef/>
      </w:r>
      <w:r w:rsidRPr="00A17CE0">
        <w:rPr>
          <w:rFonts w:ascii="Century Gothic" w:hAnsi="Century Gothic"/>
          <w:sz w:val="16"/>
          <w:szCs w:val="16"/>
        </w:rPr>
        <w:t xml:space="preserve"> LVQ Tracking Study </w:t>
      </w:r>
      <w:r>
        <w:rPr>
          <w:rFonts w:ascii="Century Gothic" w:hAnsi="Century Gothic"/>
          <w:sz w:val="16"/>
          <w:szCs w:val="16"/>
        </w:rPr>
        <w:t xml:space="preserve">Smokefree South West </w:t>
      </w:r>
      <w:r w:rsidRPr="00A17CE0">
        <w:rPr>
          <w:rFonts w:ascii="Century Gothic" w:hAnsi="Century Gothic"/>
          <w:sz w:val="16"/>
          <w:szCs w:val="16"/>
        </w:rPr>
        <w:t>Dec 2010</w:t>
      </w:r>
    </w:p>
  </w:footnote>
  <w:footnote w:id="53">
    <w:p w:rsidR="00250583" w:rsidRDefault="00250583" w:rsidP="00DF5AEE">
      <w:pPr>
        <w:pStyle w:val="FootnoteText"/>
      </w:pPr>
      <w:r w:rsidRPr="00A17CE0">
        <w:rPr>
          <w:rStyle w:val="FootnoteReference"/>
          <w:rFonts w:ascii="Century Gothic" w:hAnsi="Century Gothic"/>
          <w:sz w:val="16"/>
          <w:szCs w:val="16"/>
        </w:rPr>
        <w:footnoteRef/>
      </w:r>
      <w:r w:rsidRPr="00A17CE0">
        <w:rPr>
          <w:rFonts w:ascii="Century Gothic" w:hAnsi="Century Gothic"/>
          <w:sz w:val="16"/>
          <w:szCs w:val="16"/>
        </w:rPr>
        <w:t xml:space="preserve"> NEMS Research</w:t>
      </w:r>
      <w:r>
        <w:rPr>
          <w:rFonts w:ascii="Century Gothic" w:hAnsi="Century Gothic"/>
          <w:sz w:val="16"/>
          <w:szCs w:val="16"/>
        </w:rPr>
        <w:t xml:space="preserve"> Smokefree South West </w:t>
      </w:r>
      <w:r w:rsidRPr="00A17CE0">
        <w:rPr>
          <w:rFonts w:ascii="Century Gothic" w:hAnsi="Century Gothic"/>
          <w:sz w:val="16"/>
          <w:szCs w:val="16"/>
        </w:rPr>
        <w:t xml:space="preserve"> March 2010</w:t>
      </w:r>
    </w:p>
  </w:footnote>
  <w:footnote w:id="54">
    <w:p w:rsidR="00250583" w:rsidRPr="00530E64" w:rsidRDefault="00250583" w:rsidP="00DF5AEE">
      <w:pPr>
        <w:pStyle w:val="Default"/>
        <w:rPr>
          <w:rFonts w:ascii="Century Gothic" w:hAnsi="Century Gothic" w:cs="Apex Sans Book T"/>
          <w:sz w:val="16"/>
          <w:szCs w:val="16"/>
        </w:rPr>
      </w:pPr>
      <w:r w:rsidRPr="00530E64">
        <w:rPr>
          <w:rStyle w:val="FootnoteReference"/>
          <w:rFonts w:ascii="Century Gothic" w:hAnsi="Century Gothic"/>
          <w:sz w:val="16"/>
          <w:szCs w:val="16"/>
        </w:rPr>
        <w:footnoteRef/>
      </w:r>
      <w:r w:rsidRPr="00530E64">
        <w:rPr>
          <w:rFonts w:ascii="Century Gothic" w:hAnsi="Century Gothic"/>
          <w:sz w:val="16"/>
          <w:szCs w:val="16"/>
        </w:rPr>
        <w:t xml:space="preserve"> </w:t>
      </w:r>
      <w:r w:rsidRPr="00530E64">
        <w:rPr>
          <w:rFonts w:ascii="Century Gothic" w:hAnsi="Century Gothic" w:cs="Apex Sans Book T"/>
          <w:sz w:val="16"/>
          <w:szCs w:val="16"/>
        </w:rPr>
        <w:t xml:space="preserve">NICE (2008) </w:t>
      </w:r>
      <w:r w:rsidRPr="00530E64">
        <w:rPr>
          <w:rFonts w:ascii="Century Gothic" w:hAnsi="Century Gothic" w:cs="Apex Sans Book Italic T"/>
          <w:sz w:val="16"/>
          <w:szCs w:val="16"/>
        </w:rPr>
        <w:t>Mass-media and point-of-sales measures to prevent the uptake of smoking by children and young people</w:t>
      </w:r>
      <w:r>
        <w:rPr>
          <w:rFonts w:ascii="Century Gothic" w:hAnsi="Century Gothic" w:cs="Apex Sans Book T"/>
          <w:sz w:val="16"/>
          <w:szCs w:val="16"/>
        </w:rPr>
        <w:t>.</w:t>
      </w:r>
    </w:p>
    <w:p w:rsidR="00250583" w:rsidRDefault="00250583" w:rsidP="00DF5AEE">
      <w:pPr>
        <w:pStyle w:val="FootnoteText"/>
      </w:pPr>
    </w:p>
  </w:footnote>
  <w:footnote w:id="55">
    <w:p w:rsidR="00250583" w:rsidRPr="00530E64" w:rsidRDefault="00250583" w:rsidP="00DF5AEE">
      <w:pPr>
        <w:pStyle w:val="FootnoteText"/>
        <w:rPr>
          <w:rFonts w:ascii="Century Gothic" w:hAnsi="Century Gothic"/>
          <w:sz w:val="16"/>
          <w:szCs w:val="16"/>
        </w:rPr>
      </w:pPr>
      <w:r w:rsidRPr="00530E64">
        <w:rPr>
          <w:rStyle w:val="FootnoteReference"/>
          <w:rFonts w:ascii="Century Gothic" w:hAnsi="Century Gothic"/>
          <w:sz w:val="16"/>
          <w:szCs w:val="16"/>
        </w:rPr>
        <w:footnoteRef/>
      </w:r>
      <w:r w:rsidRPr="00530E64">
        <w:rPr>
          <w:rFonts w:ascii="Century Gothic" w:hAnsi="Century Gothic"/>
          <w:sz w:val="16"/>
          <w:szCs w:val="16"/>
        </w:rPr>
        <w:t xml:space="preserve"> Adapted from </w:t>
      </w:r>
      <w:hyperlink r:id="rId2" w:history="1">
        <w:r w:rsidRPr="00530E64">
          <w:rPr>
            <w:rStyle w:val="Hyperlink"/>
            <w:rFonts w:ascii="Century Gothic" w:hAnsi="Century Gothic"/>
            <w:sz w:val="16"/>
            <w:szCs w:val="16"/>
          </w:rPr>
          <w:t>http://www.3.hants.gov.uk/underagesales/underagesales-retailerpack.htm</w:t>
        </w:r>
      </w:hyperlink>
      <w:r w:rsidRPr="00530E64">
        <w:rPr>
          <w:rFonts w:ascii="Century Gothic" w:hAnsi="Century Gothic"/>
          <w:sz w:val="16"/>
          <w:szCs w:val="16"/>
        </w:rPr>
        <w:t xml:space="preserve"> </w:t>
      </w:r>
    </w:p>
  </w:footnote>
  <w:footnote w:id="56">
    <w:p w:rsidR="00250583" w:rsidRPr="00530E64" w:rsidRDefault="00250583" w:rsidP="00DF5AEE">
      <w:pPr>
        <w:pStyle w:val="FootnoteText"/>
        <w:rPr>
          <w:rFonts w:ascii="Century Gothic" w:hAnsi="Century Gothic"/>
          <w:sz w:val="16"/>
          <w:szCs w:val="16"/>
        </w:rPr>
      </w:pPr>
      <w:r w:rsidRPr="00530E64">
        <w:rPr>
          <w:rStyle w:val="FootnoteReference"/>
          <w:rFonts w:ascii="Century Gothic" w:hAnsi="Century Gothic"/>
          <w:sz w:val="16"/>
          <w:szCs w:val="16"/>
        </w:rPr>
        <w:footnoteRef/>
      </w:r>
      <w:r w:rsidRPr="00530E64">
        <w:rPr>
          <w:rFonts w:ascii="Century Gothic" w:hAnsi="Century Gothic"/>
          <w:sz w:val="16"/>
          <w:szCs w:val="16"/>
        </w:rPr>
        <w:t xml:space="preserve"> ‘Hand rolled tobacco usage’ Smokefree South West 2010</w:t>
      </w:r>
    </w:p>
  </w:footnote>
  <w:footnote w:id="57">
    <w:p w:rsidR="00250583" w:rsidRPr="001C6811" w:rsidRDefault="00250583" w:rsidP="00511DD0">
      <w:pPr>
        <w:pStyle w:val="Default"/>
        <w:rPr>
          <w:rFonts w:ascii="Apex Sans Book T" w:hAnsi="Apex Sans Book T" w:cs="Apex Sans Book T"/>
        </w:rPr>
      </w:pPr>
      <w:r w:rsidRPr="001C6811">
        <w:rPr>
          <w:rStyle w:val="FootnoteReference"/>
          <w:sz w:val="16"/>
          <w:szCs w:val="16"/>
        </w:rPr>
        <w:footnoteRef/>
      </w:r>
      <w:r w:rsidRPr="001C6811">
        <w:rPr>
          <w:rFonts w:ascii="Century Gothic" w:hAnsi="Century Gothic" w:cs="Apex Sans Book T"/>
          <w:sz w:val="16"/>
          <w:szCs w:val="16"/>
        </w:rPr>
        <w:t xml:space="preserve">Department of Health (2009) </w:t>
      </w:r>
      <w:r w:rsidRPr="001C6811">
        <w:rPr>
          <w:rFonts w:ascii="Century Gothic" w:hAnsi="Century Gothic" w:cs="Apex Sans Book Italic T"/>
          <w:sz w:val="16"/>
          <w:szCs w:val="16"/>
        </w:rPr>
        <w:t>Stop Smoking Services Monitoring Guidance 2010/11</w:t>
      </w:r>
      <w:r w:rsidRPr="001C6811">
        <w:rPr>
          <w:rFonts w:ascii="Century Gothic" w:hAnsi="Century Gothic" w:cs="Apex Sans Book T"/>
          <w:sz w:val="16"/>
          <w:szCs w:val="16"/>
        </w:rPr>
        <w:t xml:space="preserve">. </w:t>
      </w:r>
    </w:p>
    <w:p w:rsidR="00250583" w:rsidRDefault="00250583" w:rsidP="00511DD0">
      <w:pPr>
        <w:pStyle w:val="FootnoteText"/>
      </w:pPr>
    </w:p>
  </w:footnote>
  <w:footnote w:id="58">
    <w:p w:rsidR="00250583" w:rsidRDefault="00250583" w:rsidP="00DF5AEE">
      <w:pPr>
        <w:pStyle w:val="FootnoteText"/>
      </w:pPr>
      <w:r w:rsidRPr="009376AA">
        <w:rPr>
          <w:rStyle w:val="FootnoteReference"/>
          <w:rFonts w:ascii="Century Gothic" w:hAnsi="Century Gothic"/>
          <w:sz w:val="16"/>
          <w:szCs w:val="16"/>
        </w:rPr>
        <w:footnoteRef/>
      </w:r>
      <w:r w:rsidRPr="009376AA">
        <w:rPr>
          <w:rFonts w:ascii="Century Gothic" w:hAnsi="Century Gothic"/>
          <w:sz w:val="16"/>
          <w:szCs w:val="16"/>
        </w:rPr>
        <w:t xml:space="preserve"> Prof. Robert West UCL 2010</w:t>
      </w:r>
    </w:p>
  </w:footnote>
  <w:footnote w:id="59">
    <w:p w:rsidR="00250583" w:rsidRPr="00801252" w:rsidRDefault="00250583" w:rsidP="00DF5AEE">
      <w:pPr>
        <w:pStyle w:val="FootnoteText"/>
        <w:rPr>
          <w:rFonts w:ascii="Century Gothic" w:hAnsi="Century Gothic"/>
          <w:sz w:val="16"/>
          <w:szCs w:val="16"/>
        </w:rPr>
      </w:pPr>
      <w:r w:rsidRPr="00801252">
        <w:rPr>
          <w:rStyle w:val="FootnoteReference"/>
          <w:rFonts w:ascii="Century Gothic" w:hAnsi="Century Gothic"/>
          <w:sz w:val="16"/>
          <w:szCs w:val="16"/>
        </w:rPr>
        <w:footnoteRef/>
      </w:r>
      <w:r w:rsidRPr="00801252">
        <w:rPr>
          <w:rFonts w:ascii="Century Gothic" w:hAnsi="Century Gothic"/>
          <w:sz w:val="16"/>
          <w:szCs w:val="16"/>
        </w:rPr>
        <w:t xml:space="preserve"> Prof. R. West UCL</w:t>
      </w:r>
      <w:r>
        <w:rPr>
          <w:rFonts w:ascii="Century Gothic" w:hAnsi="Century Gothic"/>
          <w:sz w:val="16"/>
          <w:szCs w:val="16"/>
        </w:rPr>
        <w:t xml:space="preserve"> 2010</w:t>
      </w:r>
    </w:p>
  </w:footnote>
  <w:footnote w:id="60">
    <w:p w:rsidR="00250583" w:rsidRDefault="00250583" w:rsidP="00DF5AEE">
      <w:pPr>
        <w:pStyle w:val="FootnoteText"/>
      </w:pPr>
      <w:r w:rsidRPr="00801252">
        <w:rPr>
          <w:rStyle w:val="FootnoteReference"/>
          <w:rFonts w:ascii="Century Gothic" w:hAnsi="Century Gothic"/>
          <w:sz w:val="16"/>
          <w:szCs w:val="16"/>
        </w:rPr>
        <w:footnoteRef/>
      </w:r>
      <w:r w:rsidRPr="00801252">
        <w:rPr>
          <w:rFonts w:ascii="Century Gothic" w:hAnsi="Century Gothic"/>
          <w:sz w:val="16"/>
          <w:szCs w:val="16"/>
        </w:rPr>
        <w:t xml:space="preserve"> Prof R. West UCL</w:t>
      </w:r>
      <w:r>
        <w:rPr>
          <w:rFonts w:ascii="Century Gothic" w:hAnsi="Century Gothic"/>
          <w:sz w:val="16"/>
          <w:szCs w:val="16"/>
        </w:rPr>
        <w:t xml:space="preserve"> 2010</w:t>
      </w:r>
    </w:p>
  </w:footnote>
  <w:footnote w:id="61">
    <w:p w:rsidR="00250583" w:rsidRPr="001C6811" w:rsidRDefault="00250583" w:rsidP="00511DD0">
      <w:pPr>
        <w:pStyle w:val="NoSpacing"/>
        <w:rPr>
          <w:rFonts w:ascii="Century Gothic" w:hAnsi="Century Gothic"/>
          <w:sz w:val="16"/>
          <w:szCs w:val="16"/>
        </w:rPr>
      </w:pPr>
      <w:r w:rsidRPr="001C6811">
        <w:rPr>
          <w:rStyle w:val="FootnoteReference"/>
          <w:rFonts w:ascii="Century Gothic" w:hAnsi="Century Gothic"/>
          <w:sz w:val="16"/>
          <w:szCs w:val="16"/>
        </w:rPr>
        <w:footnoteRef/>
      </w:r>
      <w:r w:rsidRPr="001C6811">
        <w:rPr>
          <w:rFonts w:ascii="Century Gothic" w:hAnsi="Century Gothic"/>
          <w:sz w:val="16"/>
          <w:szCs w:val="16"/>
        </w:rPr>
        <w:t xml:space="preserve"> Department of Health (2009) </w:t>
      </w:r>
      <w:r w:rsidRPr="001C6811">
        <w:rPr>
          <w:rFonts w:ascii="Century Gothic" w:hAnsi="Century Gothic" w:cs="Apex Sans Book Italic T"/>
          <w:sz w:val="16"/>
          <w:szCs w:val="16"/>
        </w:rPr>
        <w:t>Stop Smoking Services Monitoring Guidance 2010/11</w:t>
      </w:r>
      <w:r w:rsidRPr="001C6811">
        <w:rPr>
          <w:rFonts w:ascii="Century Gothic" w:hAnsi="Century Gothic"/>
          <w:sz w:val="16"/>
          <w:szCs w:val="16"/>
        </w:rPr>
        <w:t xml:space="preserve">. </w:t>
      </w:r>
    </w:p>
    <w:p w:rsidR="00250583" w:rsidRPr="001C6811" w:rsidRDefault="00250583" w:rsidP="00511DD0">
      <w:pPr>
        <w:pStyle w:val="NoSpacing"/>
        <w:rPr>
          <w:rFonts w:ascii="Century Gothic" w:hAnsi="Century Gothic"/>
          <w:sz w:val="16"/>
          <w:szCs w:val="16"/>
        </w:rPr>
      </w:pPr>
    </w:p>
  </w:footnote>
  <w:footnote w:id="62">
    <w:p w:rsidR="00250583" w:rsidRPr="001C6811" w:rsidRDefault="00250583" w:rsidP="00511DD0">
      <w:pPr>
        <w:pStyle w:val="NoSpacing"/>
        <w:rPr>
          <w:rFonts w:ascii="Century Gothic" w:hAnsi="Century Gothic"/>
          <w:sz w:val="16"/>
          <w:szCs w:val="16"/>
        </w:rPr>
      </w:pPr>
      <w:r w:rsidRPr="001C6811">
        <w:rPr>
          <w:rStyle w:val="FootnoteReference"/>
          <w:rFonts w:ascii="Century Gothic" w:hAnsi="Century Gothic"/>
          <w:sz w:val="16"/>
          <w:szCs w:val="16"/>
        </w:rPr>
        <w:footnoteRef/>
      </w:r>
      <w:r w:rsidRPr="001C6811">
        <w:rPr>
          <w:rFonts w:ascii="Century Gothic" w:hAnsi="Century Gothic"/>
          <w:sz w:val="16"/>
          <w:szCs w:val="16"/>
        </w:rPr>
        <w:t xml:space="preserve"> North east 2008</w:t>
      </w:r>
    </w:p>
  </w:footnote>
  <w:footnote w:id="63">
    <w:p w:rsidR="00250583" w:rsidRPr="001C6811" w:rsidRDefault="00250583" w:rsidP="00511DD0">
      <w:pPr>
        <w:pStyle w:val="NoSpacing"/>
        <w:rPr>
          <w:rFonts w:ascii="Century Gothic" w:hAnsi="Century Gothic"/>
          <w:sz w:val="16"/>
          <w:szCs w:val="16"/>
        </w:rPr>
      </w:pPr>
      <w:r w:rsidRPr="001C6811">
        <w:rPr>
          <w:rStyle w:val="FootnoteReference"/>
          <w:rFonts w:ascii="Century Gothic" w:hAnsi="Century Gothic"/>
          <w:sz w:val="16"/>
          <w:szCs w:val="16"/>
        </w:rPr>
        <w:footnoteRef/>
      </w:r>
      <w:r w:rsidRPr="001C6811">
        <w:rPr>
          <w:rFonts w:ascii="Century Gothic" w:hAnsi="Century Gothic"/>
          <w:sz w:val="16"/>
          <w:szCs w:val="16"/>
        </w:rPr>
        <w:t xml:space="preserve"> Plymouth NHS Stop Smoking Service 2010</w:t>
      </w:r>
    </w:p>
  </w:footnote>
  <w:footnote w:id="64">
    <w:p w:rsidR="00250583" w:rsidRPr="00801252" w:rsidRDefault="00250583" w:rsidP="00DF5AEE">
      <w:pPr>
        <w:pStyle w:val="FootnoteText"/>
        <w:rPr>
          <w:rFonts w:ascii="Century Gothic" w:hAnsi="Century Gothic"/>
          <w:sz w:val="16"/>
          <w:szCs w:val="16"/>
        </w:rPr>
      </w:pPr>
      <w:r w:rsidRPr="00801252">
        <w:rPr>
          <w:rStyle w:val="FootnoteReference"/>
          <w:rFonts w:ascii="Century Gothic" w:hAnsi="Century Gothic"/>
          <w:sz w:val="16"/>
          <w:szCs w:val="16"/>
        </w:rPr>
        <w:footnoteRef/>
      </w:r>
      <w:r w:rsidRPr="00801252">
        <w:rPr>
          <w:rFonts w:ascii="Century Gothic" w:hAnsi="Century Gothic"/>
          <w:sz w:val="16"/>
          <w:szCs w:val="16"/>
        </w:rPr>
        <w:t xml:space="preserve"> Royal College of Physicians ‘Passive smoking and Children’ 2010</w:t>
      </w:r>
    </w:p>
  </w:footnote>
  <w:footnote w:id="65">
    <w:p w:rsidR="00250583" w:rsidRDefault="00250583" w:rsidP="00DF5AEE">
      <w:pPr>
        <w:pStyle w:val="FootnoteText"/>
      </w:pPr>
      <w:r w:rsidRPr="00801252">
        <w:rPr>
          <w:rStyle w:val="FootnoteReference"/>
          <w:rFonts w:ascii="Century Gothic" w:hAnsi="Century Gothic"/>
          <w:sz w:val="16"/>
          <w:szCs w:val="16"/>
        </w:rPr>
        <w:footnoteRef/>
      </w:r>
      <w:r w:rsidRPr="00801252">
        <w:rPr>
          <w:rFonts w:ascii="Century Gothic" w:hAnsi="Century Gothic"/>
          <w:sz w:val="16"/>
          <w:szCs w:val="16"/>
        </w:rPr>
        <w:t xml:space="preserve"> Royal College of Physicians ‘Passive smoking and Children’ 2010</w:t>
      </w:r>
    </w:p>
  </w:footnote>
  <w:footnote w:id="66">
    <w:p w:rsidR="00250583" w:rsidRPr="00801252" w:rsidRDefault="00250583" w:rsidP="00DF5AEE">
      <w:pPr>
        <w:pStyle w:val="FootnoteText"/>
        <w:rPr>
          <w:rFonts w:ascii="Century Gothic" w:hAnsi="Century Gothic"/>
          <w:sz w:val="16"/>
          <w:szCs w:val="16"/>
        </w:rPr>
      </w:pPr>
      <w:r w:rsidRPr="00801252">
        <w:rPr>
          <w:rStyle w:val="FootnoteReference"/>
          <w:rFonts w:ascii="Century Gothic" w:hAnsi="Century Gothic"/>
          <w:sz w:val="16"/>
          <w:szCs w:val="16"/>
        </w:rPr>
        <w:footnoteRef/>
      </w:r>
      <w:r w:rsidRPr="00801252">
        <w:rPr>
          <w:rFonts w:ascii="Century Gothic" w:hAnsi="Century Gothic"/>
          <w:sz w:val="16"/>
          <w:szCs w:val="16"/>
        </w:rPr>
        <w:t xml:space="preserve"> ''Healthy Lives, Healthy People: a Tobacco Control Plan for England' 2011</w:t>
      </w:r>
    </w:p>
  </w:footnote>
  <w:footnote w:id="67">
    <w:p w:rsidR="00250583" w:rsidRPr="00757D9A" w:rsidRDefault="00250583" w:rsidP="00B346F4">
      <w:pPr>
        <w:pStyle w:val="Default"/>
        <w:rPr>
          <w:rFonts w:ascii="Century Gothic" w:eastAsia="Times New Roman" w:hAnsi="Century Gothic" w:cs="Apex Sans Book T"/>
          <w:sz w:val="16"/>
          <w:szCs w:val="16"/>
        </w:rPr>
      </w:pPr>
      <w:r w:rsidRPr="00B346F4">
        <w:rPr>
          <w:rStyle w:val="FootnoteReference"/>
          <w:rFonts w:ascii="Century Gothic" w:hAnsi="Century Gothic"/>
          <w:sz w:val="16"/>
          <w:szCs w:val="16"/>
        </w:rPr>
        <w:footnoteRef/>
      </w:r>
      <w:r w:rsidRPr="00B346F4">
        <w:rPr>
          <w:rFonts w:ascii="Century Gothic" w:hAnsi="Century Gothic"/>
          <w:sz w:val="16"/>
          <w:szCs w:val="16"/>
        </w:rPr>
        <w:t xml:space="preserve"> </w:t>
      </w:r>
      <w:r>
        <w:rPr>
          <w:rFonts w:ascii="Century Gothic" w:hAnsi="Century Gothic"/>
          <w:sz w:val="16"/>
          <w:szCs w:val="16"/>
        </w:rPr>
        <w:t xml:space="preserve"> </w:t>
      </w:r>
      <w:r w:rsidRPr="00757D9A">
        <w:rPr>
          <w:rFonts w:ascii="Century Gothic" w:eastAsia="Times New Roman" w:hAnsi="Century Gothic" w:cs="Apex Sans Book T"/>
          <w:sz w:val="16"/>
          <w:szCs w:val="16"/>
        </w:rPr>
        <w:t xml:space="preserve">NICE (2010) </w:t>
      </w:r>
      <w:r w:rsidRPr="00757D9A">
        <w:rPr>
          <w:rFonts w:ascii="Century Gothic" w:eastAsia="Times New Roman" w:hAnsi="Century Gothic" w:cs="Apex Sans Book Italic T"/>
          <w:sz w:val="16"/>
          <w:szCs w:val="16"/>
        </w:rPr>
        <w:t>School-based interventions to prevent the uptake of smoking among children and young people</w:t>
      </w:r>
      <w:r w:rsidRPr="00757D9A">
        <w:rPr>
          <w:rFonts w:ascii="Century Gothic" w:eastAsia="Times New Roman" w:hAnsi="Century Gothic" w:cs="Apex Sans Book T"/>
          <w:sz w:val="16"/>
          <w:szCs w:val="16"/>
        </w:rPr>
        <w:t xml:space="preserve">. </w:t>
      </w:r>
    </w:p>
    <w:p w:rsidR="00250583" w:rsidRPr="00B346F4" w:rsidRDefault="00250583" w:rsidP="001D0AB5">
      <w:pPr>
        <w:pStyle w:val="FootnoteText"/>
        <w:rPr>
          <w:rFonts w:ascii="Century Gothic" w:hAnsi="Century Gothic"/>
          <w:sz w:val="16"/>
          <w:szCs w:val="16"/>
        </w:rPr>
      </w:pPr>
    </w:p>
  </w:footnote>
  <w:footnote w:id="68">
    <w:p w:rsidR="00250583" w:rsidRPr="00EF1154" w:rsidRDefault="00250583" w:rsidP="007673AE">
      <w:pPr>
        <w:pStyle w:val="FootnoteText"/>
        <w:rPr>
          <w:rFonts w:ascii="Century Gothic" w:hAnsi="Century Gothic"/>
          <w:sz w:val="16"/>
          <w:szCs w:val="16"/>
        </w:rPr>
      </w:pPr>
      <w:r w:rsidRPr="00EF1154">
        <w:rPr>
          <w:rStyle w:val="FootnoteReference"/>
          <w:rFonts w:ascii="Century Gothic" w:hAnsi="Century Gothic"/>
          <w:sz w:val="16"/>
          <w:szCs w:val="16"/>
        </w:rPr>
        <w:footnoteRef/>
      </w:r>
      <w:r w:rsidRPr="00EF1154">
        <w:rPr>
          <w:rFonts w:ascii="Century Gothic" w:hAnsi="Century Gothic"/>
          <w:sz w:val="16"/>
          <w:szCs w:val="16"/>
        </w:rPr>
        <w:t xml:space="preserve"> </w:t>
      </w:r>
      <w:proofErr w:type="spellStart"/>
      <w:r w:rsidRPr="00EF1154">
        <w:rPr>
          <w:rFonts w:ascii="Century Gothic" w:hAnsi="Century Gothic"/>
          <w:sz w:val="16"/>
          <w:szCs w:val="16"/>
        </w:rPr>
        <w:t>Specific</w:t>
      </w:r>
      <w:proofErr w:type="gramStart"/>
      <w:r w:rsidRPr="00EF1154">
        <w:rPr>
          <w:rFonts w:ascii="Century Gothic" w:hAnsi="Century Gothic"/>
          <w:sz w:val="16"/>
          <w:szCs w:val="16"/>
        </w:rPr>
        <w:t>,Measureable,Achieveable,Repeatable,Timely</w:t>
      </w:r>
      <w:proofErr w:type="spellEnd"/>
      <w:proofErr w:type="gramEnd"/>
      <w:r w:rsidRPr="00EF1154">
        <w:rPr>
          <w:rFonts w:ascii="Century Gothic" w:hAnsi="Century Gothic"/>
          <w:sz w:val="16"/>
          <w:szCs w:val="16"/>
        </w:rPr>
        <w:t>.</w:t>
      </w:r>
    </w:p>
  </w:footnote>
  <w:footnote w:id="69">
    <w:p w:rsidR="00250583" w:rsidRPr="00C00061" w:rsidRDefault="00250583" w:rsidP="007673AE">
      <w:pPr>
        <w:pStyle w:val="FootnoteText"/>
        <w:rPr>
          <w:rFonts w:ascii="Century Gothic" w:hAnsi="Century Gothic"/>
          <w:sz w:val="16"/>
          <w:szCs w:val="16"/>
        </w:rPr>
      </w:pPr>
      <w:r w:rsidRPr="00C00061">
        <w:rPr>
          <w:rStyle w:val="FootnoteReference"/>
          <w:rFonts w:ascii="Century Gothic" w:hAnsi="Century Gothic"/>
          <w:sz w:val="16"/>
          <w:szCs w:val="16"/>
        </w:rPr>
        <w:footnoteRef/>
      </w:r>
      <w:r w:rsidRPr="00C00061">
        <w:rPr>
          <w:rFonts w:ascii="Century Gothic" w:hAnsi="Century Gothic"/>
          <w:sz w:val="16"/>
          <w:szCs w:val="16"/>
        </w:rPr>
        <w:t xml:space="preserve"> 'Healthy Lives, Healthy People: a Tobacco Control Plan for England'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2356"/>
      <w:docPartObj>
        <w:docPartGallery w:val="Page Numbers (Top of Page)"/>
        <w:docPartUnique/>
      </w:docPartObj>
    </w:sdtPr>
    <w:sdtContent>
      <w:p w:rsidR="00250583" w:rsidRDefault="00250583">
        <w:pPr>
          <w:pStyle w:val="Header"/>
          <w:jc w:val="right"/>
        </w:pPr>
        <w:fldSimple w:instr=" PAGE   \* MERGEFORMAT ">
          <w:r w:rsidR="00340C86">
            <w:rPr>
              <w:noProof/>
            </w:rPr>
            <w:t>25</w:t>
          </w:r>
        </w:fldSimple>
      </w:p>
    </w:sdtContent>
  </w:sdt>
  <w:p w:rsidR="00250583" w:rsidRDefault="00250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269B5"/>
    <w:multiLevelType w:val="hybridMultilevel"/>
    <w:tmpl w:val="2DE451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53992"/>
    <w:multiLevelType w:val="multilevel"/>
    <w:tmpl w:val="8EE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32224"/>
    <w:multiLevelType w:val="hybridMultilevel"/>
    <w:tmpl w:val="42B6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AA3588"/>
    <w:multiLevelType w:val="hybridMultilevel"/>
    <w:tmpl w:val="C708F382"/>
    <w:lvl w:ilvl="0" w:tplc="78EEDE94">
      <w:start w:val="1"/>
      <w:numFmt w:val="bullet"/>
      <w:lvlText w:val="•"/>
      <w:lvlJc w:val="left"/>
      <w:pPr>
        <w:tabs>
          <w:tab w:val="num" w:pos="720"/>
        </w:tabs>
        <w:ind w:left="720" w:hanging="360"/>
      </w:pPr>
      <w:rPr>
        <w:rFonts w:ascii="Arial" w:hAnsi="Arial" w:hint="default"/>
      </w:rPr>
    </w:lvl>
    <w:lvl w:ilvl="1" w:tplc="969A3374">
      <w:start w:val="1"/>
      <w:numFmt w:val="bullet"/>
      <w:lvlText w:val="•"/>
      <w:lvlJc w:val="left"/>
      <w:pPr>
        <w:tabs>
          <w:tab w:val="num" w:pos="1440"/>
        </w:tabs>
        <w:ind w:left="1440" w:hanging="360"/>
      </w:pPr>
      <w:rPr>
        <w:rFonts w:ascii="Arial" w:hAnsi="Arial" w:hint="default"/>
      </w:rPr>
    </w:lvl>
    <w:lvl w:ilvl="2" w:tplc="583686BE" w:tentative="1">
      <w:start w:val="1"/>
      <w:numFmt w:val="bullet"/>
      <w:lvlText w:val="•"/>
      <w:lvlJc w:val="left"/>
      <w:pPr>
        <w:tabs>
          <w:tab w:val="num" w:pos="2160"/>
        </w:tabs>
        <w:ind w:left="2160" w:hanging="360"/>
      </w:pPr>
      <w:rPr>
        <w:rFonts w:ascii="Arial" w:hAnsi="Arial" w:hint="default"/>
      </w:rPr>
    </w:lvl>
    <w:lvl w:ilvl="3" w:tplc="C22C9ED2" w:tentative="1">
      <w:start w:val="1"/>
      <w:numFmt w:val="bullet"/>
      <w:lvlText w:val="•"/>
      <w:lvlJc w:val="left"/>
      <w:pPr>
        <w:tabs>
          <w:tab w:val="num" w:pos="2880"/>
        </w:tabs>
        <w:ind w:left="2880" w:hanging="360"/>
      </w:pPr>
      <w:rPr>
        <w:rFonts w:ascii="Arial" w:hAnsi="Arial" w:hint="default"/>
      </w:rPr>
    </w:lvl>
    <w:lvl w:ilvl="4" w:tplc="887A333E" w:tentative="1">
      <w:start w:val="1"/>
      <w:numFmt w:val="bullet"/>
      <w:lvlText w:val="•"/>
      <w:lvlJc w:val="left"/>
      <w:pPr>
        <w:tabs>
          <w:tab w:val="num" w:pos="3600"/>
        </w:tabs>
        <w:ind w:left="3600" w:hanging="360"/>
      </w:pPr>
      <w:rPr>
        <w:rFonts w:ascii="Arial" w:hAnsi="Arial" w:hint="default"/>
      </w:rPr>
    </w:lvl>
    <w:lvl w:ilvl="5" w:tplc="5024F964" w:tentative="1">
      <w:start w:val="1"/>
      <w:numFmt w:val="bullet"/>
      <w:lvlText w:val="•"/>
      <w:lvlJc w:val="left"/>
      <w:pPr>
        <w:tabs>
          <w:tab w:val="num" w:pos="4320"/>
        </w:tabs>
        <w:ind w:left="4320" w:hanging="360"/>
      </w:pPr>
      <w:rPr>
        <w:rFonts w:ascii="Arial" w:hAnsi="Arial" w:hint="default"/>
      </w:rPr>
    </w:lvl>
    <w:lvl w:ilvl="6" w:tplc="1D907B04" w:tentative="1">
      <w:start w:val="1"/>
      <w:numFmt w:val="bullet"/>
      <w:lvlText w:val="•"/>
      <w:lvlJc w:val="left"/>
      <w:pPr>
        <w:tabs>
          <w:tab w:val="num" w:pos="5040"/>
        </w:tabs>
        <w:ind w:left="5040" w:hanging="360"/>
      </w:pPr>
      <w:rPr>
        <w:rFonts w:ascii="Arial" w:hAnsi="Arial" w:hint="default"/>
      </w:rPr>
    </w:lvl>
    <w:lvl w:ilvl="7" w:tplc="D0D07378" w:tentative="1">
      <w:start w:val="1"/>
      <w:numFmt w:val="bullet"/>
      <w:lvlText w:val="•"/>
      <w:lvlJc w:val="left"/>
      <w:pPr>
        <w:tabs>
          <w:tab w:val="num" w:pos="5760"/>
        </w:tabs>
        <w:ind w:left="5760" w:hanging="360"/>
      </w:pPr>
      <w:rPr>
        <w:rFonts w:ascii="Arial" w:hAnsi="Arial" w:hint="default"/>
      </w:rPr>
    </w:lvl>
    <w:lvl w:ilvl="8" w:tplc="5D6EAF94" w:tentative="1">
      <w:start w:val="1"/>
      <w:numFmt w:val="bullet"/>
      <w:lvlText w:val="•"/>
      <w:lvlJc w:val="left"/>
      <w:pPr>
        <w:tabs>
          <w:tab w:val="num" w:pos="6480"/>
        </w:tabs>
        <w:ind w:left="6480" w:hanging="360"/>
      </w:pPr>
      <w:rPr>
        <w:rFonts w:ascii="Arial" w:hAnsi="Arial" w:hint="default"/>
      </w:rPr>
    </w:lvl>
  </w:abstractNum>
  <w:abstractNum w:abstractNumId="4">
    <w:nsid w:val="336A3678"/>
    <w:multiLevelType w:val="multilevel"/>
    <w:tmpl w:val="6E52A398"/>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A480920"/>
    <w:multiLevelType w:val="multilevel"/>
    <w:tmpl w:val="968E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8676E"/>
    <w:multiLevelType w:val="hybridMultilevel"/>
    <w:tmpl w:val="21B0DFA0"/>
    <w:lvl w:ilvl="0" w:tplc="666E275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20C53C4"/>
    <w:multiLevelType w:val="hybridMultilevel"/>
    <w:tmpl w:val="18AA9EE6"/>
    <w:lvl w:ilvl="0" w:tplc="71789C50">
      <w:numFmt w:val="bullet"/>
      <w:lvlText w:val="-"/>
      <w:lvlJc w:val="left"/>
      <w:pPr>
        <w:ind w:left="1080" w:hanging="360"/>
      </w:pPr>
      <w:rPr>
        <w:rFonts w:ascii="Century Gothic" w:eastAsia="Times New Roman" w:hAnsi="Century Gothic"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4387EFC"/>
    <w:multiLevelType w:val="multilevel"/>
    <w:tmpl w:val="E9888FA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3"/>
      <w:numFmt w:val="bullet"/>
      <w:lvlText w:val="-"/>
      <w:lvlJc w:val="left"/>
      <w:pPr>
        <w:ind w:left="2160" w:hanging="360"/>
      </w:pPr>
      <w:rPr>
        <w:rFonts w:ascii="Century Gothic" w:eastAsiaTheme="minorHAnsi" w:hAnsi="Century Gothic"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D78B5"/>
    <w:multiLevelType w:val="hybridMultilevel"/>
    <w:tmpl w:val="68447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5"/>
  </w:num>
  <w:num w:numId="6">
    <w:abstractNumId w:val="0"/>
  </w:num>
  <w:num w:numId="7">
    <w:abstractNumId w:val="6"/>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footnotePr>
    <w:footnote w:id="-1"/>
    <w:footnote w:id="0"/>
  </w:footnotePr>
  <w:endnotePr>
    <w:endnote w:id="-1"/>
    <w:endnote w:id="0"/>
  </w:endnotePr>
  <w:compat/>
  <w:rsids>
    <w:rsidRoot w:val="00567F7A"/>
    <w:rsid w:val="000566B3"/>
    <w:rsid w:val="001150E4"/>
    <w:rsid w:val="001D0AB5"/>
    <w:rsid w:val="00250583"/>
    <w:rsid w:val="00254E25"/>
    <w:rsid w:val="002E2074"/>
    <w:rsid w:val="00312447"/>
    <w:rsid w:val="00340C86"/>
    <w:rsid w:val="00510803"/>
    <w:rsid w:val="00511DD0"/>
    <w:rsid w:val="00567F7A"/>
    <w:rsid w:val="007045D0"/>
    <w:rsid w:val="0073394F"/>
    <w:rsid w:val="00757D9A"/>
    <w:rsid w:val="007673AE"/>
    <w:rsid w:val="00950525"/>
    <w:rsid w:val="009F02DE"/>
    <w:rsid w:val="00A92AC0"/>
    <w:rsid w:val="00AB7C0F"/>
    <w:rsid w:val="00B1235E"/>
    <w:rsid w:val="00B346F4"/>
    <w:rsid w:val="00DF5AEE"/>
    <w:rsid w:val="00F062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7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67F7A"/>
    <w:pPr>
      <w:spacing w:after="0" w:line="240" w:lineRule="auto"/>
    </w:pPr>
    <w:rPr>
      <w:sz w:val="20"/>
      <w:szCs w:val="20"/>
    </w:rPr>
  </w:style>
  <w:style w:type="character" w:customStyle="1" w:styleId="FootnoteTextChar">
    <w:name w:val="Footnote Text Char"/>
    <w:basedOn w:val="DefaultParagraphFont"/>
    <w:link w:val="FootnoteText"/>
    <w:semiHidden/>
    <w:rsid w:val="00567F7A"/>
    <w:rPr>
      <w:rFonts w:eastAsiaTheme="minorHAnsi"/>
      <w:sz w:val="20"/>
      <w:szCs w:val="20"/>
    </w:rPr>
  </w:style>
  <w:style w:type="character" w:styleId="FootnoteReference">
    <w:name w:val="footnote reference"/>
    <w:basedOn w:val="DefaultParagraphFont"/>
    <w:semiHidden/>
    <w:unhideWhenUsed/>
    <w:rsid w:val="00567F7A"/>
    <w:rPr>
      <w:vertAlign w:val="superscript"/>
    </w:rPr>
  </w:style>
  <w:style w:type="paragraph" w:styleId="ListBullet">
    <w:name w:val="List Bullet"/>
    <w:basedOn w:val="Normal"/>
    <w:rsid w:val="00567F7A"/>
    <w:pPr>
      <w:numPr>
        <w:numId w:val="2"/>
      </w:numPr>
      <w:spacing w:after="0" w:line="270" w:lineRule="exact"/>
      <w:outlineLvl w:val="0"/>
    </w:pPr>
    <w:rPr>
      <w:rFonts w:ascii="Verdana" w:eastAsia="Times New Roman" w:hAnsi="Verdana" w:cs="Times New Roman"/>
      <w:sz w:val="20"/>
      <w:szCs w:val="20"/>
    </w:rPr>
  </w:style>
  <w:style w:type="character" w:styleId="Hyperlink">
    <w:name w:val="Hyperlink"/>
    <w:basedOn w:val="DefaultParagraphFont"/>
    <w:rsid w:val="00567F7A"/>
    <w:rPr>
      <w:color w:val="0000FF"/>
      <w:u w:val="single"/>
    </w:rPr>
  </w:style>
  <w:style w:type="table" w:customStyle="1" w:styleId="LightShading-Accent11">
    <w:name w:val="Light Shading - Accent 11"/>
    <w:basedOn w:val="TableNormal"/>
    <w:uiPriority w:val="60"/>
    <w:rsid w:val="00567F7A"/>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567F7A"/>
    <w:pPr>
      <w:autoSpaceDE w:val="0"/>
      <w:autoSpaceDN w:val="0"/>
      <w:adjustRightInd w:val="0"/>
      <w:spacing w:after="0" w:line="240" w:lineRule="auto"/>
    </w:pPr>
    <w:rPr>
      <w:rFonts w:ascii="Frutiger 45 Light" w:eastAsiaTheme="minorHAnsi" w:hAnsi="Frutiger 45 Light" w:cs="Frutiger 45 Light"/>
      <w:color w:val="000000"/>
      <w:sz w:val="24"/>
      <w:szCs w:val="24"/>
    </w:rPr>
  </w:style>
  <w:style w:type="paragraph" w:styleId="NoSpacing">
    <w:name w:val="No Spacing"/>
    <w:uiPriority w:val="1"/>
    <w:qFormat/>
    <w:rsid w:val="00567F7A"/>
    <w:pPr>
      <w:spacing w:after="0" w:line="240" w:lineRule="auto"/>
    </w:pPr>
    <w:rPr>
      <w:rFonts w:eastAsiaTheme="minorHAnsi"/>
    </w:rPr>
  </w:style>
  <w:style w:type="paragraph" w:styleId="BalloonText">
    <w:name w:val="Balloon Text"/>
    <w:basedOn w:val="Normal"/>
    <w:link w:val="BalloonTextChar"/>
    <w:uiPriority w:val="99"/>
    <w:semiHidden/>
    <w:unhideWhenUsed/>
    <w:rsid w:val="0056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7A"/>
    <w:rPr>
      <w:rFonts w:ascii="Tahoma" w:eastAsiaTheme="minorHAnsi" w:hAnsi="Tahoma" w:cs="Tahoma"/>
      <w:sz w:val="16"/>
      <w:szCs w:val="16"/>
    </w:rPr>
  </w:style>
  <w:style w:type="table" w:styleId="LightShading-Accent1">
    <w:name w:val="Light Shading Accent 1"/>
    <w:basedOn w:val="TableNormal"/>
    <w:uiPriority w:val="60"/>
    <w:rsid w:val="009F02DE"/>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DF5AE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5">
    <w:name w:val="CM55"/>
    <w:basedOn w:val="Default"/>
    <w:next w:val="Default"/>
    <w:uiPriority w:val="99"/>
    <w:rsid w:val="00DF5AEE"/>
    <w:rPr>
      <w:rFonts w:cstheme="minorBidi"/>
      <w:color w:val="auto"/>
    </w:rPr>
  </w:style>
  <w:style w:type="paragraph" w:styleId="ListParagraph">
    <w:name w:val="List Paragraph"/>
    <w:basedOn w:val="Normal"/>
    <w:uiPriority w:val="34"/>
    <w:qFormat/>
    <w:rsid w:val="00DF5AEE"/>
    <w:pPr>
      <w:ind w:left="720"/>
      <w:contextualSpacing/>
    </w:pPr>
  </w:style>
  <w:style w:type="paragraph" w:customStyle="1" w:styleId="InsideAddress">
    <w:name w:val="Inside Address"/>
    <w:basedOn w:val="Normal"/>
    <w:rsid w:val="00DF5AEE"/>
    <w:pPr>
      <w:spacing w:after="0" w:line="220" w:lineRule="atLeast"/>
      <w:jc w:val="both"/>
    </w:pPr>
    <w:rPr>
      <w:rFonts w:ascii="Arial" w:eastAsia="Times New Roman" w:hAnsi="Arial" w:cs="Times New Roman"/>
      <w:spacing w:val="-5"/>
      <w:sz w:val="24"/>
      <w:szCs w:val="20"/>
    </w:rPr>
  </w:style>
  <w:style w:type="paragraph" w:styleId="Header">
    <w:name w:val="header"/>
    <w:basedOn w:val="Normal"/>
    <w:link w:val="HeaderChar"/>
    <w:uiPriority w:val="99"/>
    <w:unhideWhenUsed/>
    <w:rsid w:val="001D0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B5"/>
    <w:rPr>
      <w:rFonts w:eastAsiaTheme="minorHAnsi"/>
    </w:rPr>
  </w:style>
  <w:style w:type="paragraph" w:styleId="Footer">
    <w:name w:val="footer"/>
    <w:basedOn w:val="Normal"/>
    <w:link w:val="FooterChar"/>
    <w:uiPriority w:val="99"/>
    <w:semiHidden/>
    <w:unhideWhenUsed/>
    <w:rsid w:val="001D0A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0AB5"/>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2" Type="http://schemas.openxmlformats.org/officeDocument/2006/relationships/hyperlink" Target="http://www.3.hants.gov.uk/underagesales/underagesales-retailerpack.htm" TargetMode="External"/><Relationship Id="rId1" Type="http://schemas.openxmlformats.org/officeDocument/2006/relationships/hyperlink" Target="http://www.ncbi.nlm.nih.gov/sites/entrez?Db=PubMed&amp;Cmd=ShowDetailView&amp;TermToSearch=14739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29</Pages>
  <Words>6965</Words>
  <Characters>39704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JWM</Company>
  <LinksUpToDate>false</LinksUpToDate>
  <CharactersWithSpaces>46576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Webb</dc:creator>
  <cp:lastModifiedBy>Jane Webb</cp:lastModifiedBy>
  <cp:revision>4</cp:revision>
  <cp:lastPrinted>2011-03-28T16:29:00Z</cp:lastPrinted>
  <dcterms:created xsi:type="dcterms:W3CDTF">2011-03-28T16:34:00Z</dcterms:created>
  <dcterms:modified xsi:type="dcterms:W3CDTF">2011-03-28T17:43:00Z</dcterms:modified>
</cp:coreProperties>
</file>